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5C21" w:rsidRDefault="00595C21">
      <w:r>
        <w:rPr>
          <w:noProof/>
          <w:lang w:val="en-AU" w:eastAsia="en-AU"/>
        </w:rPr>
        <mc:AlternateContent>
          <mc:Choice Requires="wps">
            <w:drawing>
              <wp:anchor distT="0" distB="0" distL="114300" distR="114300" simplePos="0" relativeHeight="251659264" behindDoc="0" locked="0" layoutInCell="0" allowOverlap="1" wp14:anchorId="5F9463C8" wp14:editId="5AC4C7FF">
                <wp:simplePos x="0" y="0"/>
                <wp:positionH relativeFrom="page">
                  <wp:posOffset>371475</wp:posOffset>
                </wp:positionH>
                <wp:positionV relativeFrom="margin">
                  <wp:posOffset>-76836</wp:posOffset>
                </wp:positionV>
                <wp:extent cx="7412355" cy="904875"/>
                <wp:effectExtent l="0" t="0" r="17145" b="2857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90487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745CD0" w:rsidRPr="00CC5931" w:rsidRDefault="00CB13DA" w:rsidP="00595C21">
                            <w:pPr>
                              <w:pStyle w:val="NoSpacing"/>
                              <w:jc w:val="right"/>
                              <w:rPr>
                                <w:rFonts w:asciiTheme="majorHAnsi" w:eastAsiaTheme="majorEastAsia" w:hAnsiTheme="majorHAnsi" w:cstheme="majorBidi"/>
                                <w:color w:val="FFFFFF" w:themeColor="background1"/>
                                <w:sz w:val="52"/>
                                <w:szCs w:val="72"/>
                              </w:rPr>
                            </w:pPr>
                            <w:r>
                              <w:rPr>
                                <w:rFonts w:asciiTheme="majorHAnsi" w:eastAsiaTheme="majorEastAsia" w:hAnsiTheme="majorHAnsi" w:cstheme="majorBidi"/>
                                <w:color w:val="B4DCFA" w:themeColor="background2"/>
                                <w:sz w:val="52"/>
                                <w:szCs w:val="72"/>
                              </w:rPr>
                              <w:t>Trainee deployments</w:t>
                            </w:r>
                            <w:r w:rsidR="00FF5DC9">
                              <w:rPr>
                                <w:rFonts w:asciiTheme="majorHAnsi" w:eastAsiaTheme="majorEastAsia" w:hAnsiTheme="majorHAnsi" w:cstheme="majorBidi"/>
                                <w:color w:val="B4DCFA" w:themeColor="background2"/>
                                <w:sz w:val="52"/>
                                <w:szCs w:val="72"/>
                              </w:rPr>
                              <w:t xml:space="preserve"> - </w:t>
                            </w:r>
                            <w:r w:rsidR="00A16E1D">
                              <w:rPr>
                                <w:rFonts w:asciiTheme="majorHAnsi" w:eastAsiaTheme="majorEastAsia" w:hAnsiTheme="majorHAnsi" w:cstheme="majorBidi"/>
                                <w:color w:val="B4DCFA" w:themeColor="background2"/>
                                <w:sz w:val="52"/>
                                <w:szCs w:val="72"/>
                              </w:rPr>
                              <w:t>Agency and Partner Guidance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9463C8" id="Rectangle 16" o:spid="_x0000_s1026" style="position:absolute;margin-left:29.25pt;margin-top:-6.05pt;width:583.65pt;height:7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" o:allowincell="f" fillcolor="#4e67c8 [3204]" strokecolor="#5dceaf [3207]" strokeweight="1pt">
                <v:textbox inset="14.4pt,,14.4pt">
                  <w:txbxContent>
                    <w:p w:rsidR="00745CD0" w:rsidRPr="00CC5931" w:rsidRDefault="00CB13DA" w:rsidP="00595C21">
                      <w:pPr>
                        <w:pStyle w:val="NoSpacing"/>
                        <w:jc w:val="right"/>
                        <w:rPr>
                          <w:rFonts w:asciiTheme="majorHAnsi" w:eastAsiaTheme="majorEastAsia" w:hAnsiTheme="majorHAnsi" w:cstheme="majorBidi"/>
                          <w:color w:val="FFFFFF" w:themeColor="background1"/>
                          <w:sz w:val="52"/>
                          <w:szCs w:val="72"/>
                        </w:rPr>
                      </w:pPr>
                      <w:r>
                        <w:rPr>
                          <w:rFonts w:asciiTheme="majorHAnsi" w:eastAsiaTheme="majorEastAsia" w:hAnsiTheme="majorHAnsi" w:cstheme="majorBidi"/>
                          <w:color w:val="B4DCFA" w:themeColor="background2"/>
                          <w:sz w:val="52"/>
                          <w:szCs w:val="72"/>
                        </w:rPr>
                        <w:t>Trainee deployments</w:t>
                      </w:r>
                      <w:r w:rsidR="00FF5DC9">
                        <w:rPr>
                          <w:rFonts w:asciiTheme="majorHAnsi" w:eastAsiaTheme="majorEastAsia" w:hAnsiTheme="majorHAnsi" w:cstheme="majorBidi"/>
                          <w:color w:val="B4DCFA" w:themeColor="background2"/>
                          <w:sz w:val="52"/>
                          <w:szCs w:val="72"/>
                        </w:rPr>
                        <w:t xml:space="preserve"> - </w:t>
                      </w:r>
                      <w:r w:rsidR="00A16E1D">
                        <w:rPr>
                          <w:rFonts w:asciiTheme="majorHAnsi" w:eastAsiaTheme="majorEastAsia" w:hAnsiTheme="majorHAnsi" w:cstheme="majorBidi"/>
                          <w:color w:val="B4DCFA" w:themeColor="background2"/>
                          <w:sz w:val="52"/>
                          <w:szCs w:val="72"/>
                        </w:rPr>
                        <w:t>Agency and Partner Guidance</w:t>
                      </w:r>
                    </w:p>
                  </w:txbxContent>
                </v:textbox>
                <w10:wrap anchorx="page" anchory="margin"/>
              </v:rect>
            </w:pict>
          </mc:Fallback>
        </mc:AlternateContent>
      </w:r>
    </w:p>
    <w:p w:rsidR="00AE4BDA" w:rsidRDefault="00AE4BDA"/>
    <w:p w:rsidR="000140B7" w:rsidRDefault="000140B7"/>
    <w:p w:rsidR="00CB13DA" w:rsidRDefault="00CB13DA" w:rsidP="007848BF">
      <w:pPr>
        <w:jc w:val="both"/>
      </w:pPr>
    </w:p>
    <w:p w:rsidR="00CB13DA" w:rsidRDefault="00CB13DA" w:rsidP="007848BF">
      <w:pPr>
        <w:jc w:val="both"/>
      </w:pPr>
      <w:r>
        <w:t xml:space="preserve">A trainee deployment occurs when a trainee is deployed through Standby Arrangements for the primary purpose of </w:t>
      </w:r>
      <w:r w:rsidR="007848BF">
        <w:t>learning and professional growth, as well</w:t>
      </w:r>
      <w:r>
        <w:t xml:space="preserve"> as building the capacity of Standby Arrangements. The trainee is deployed alongside an experienced mentor, who may be themselves a </w:t>
      </w:r>
      <w:r w:rsidR="00FD5968">
        <w:t xml:space="preserve">standby </w:t>
      </w:r>
      <w:r>
        <w:t xml:space="preserve">deployee or a UN staff member. </w:t>
      </w:r>
    </w:p>
    <w:p w:rsidR="00CB13DA" w:rsidRDefault="00CB13DA" w:rsidP="007848BF">
      <w:pPr>
        <w:jc w:val="both"/>
      </w:pPr>
      <w:r>
        <w:t>The aims of trainee deployments are multiple:</w:t>
      </w:r>
    </w:p>
    <w:p w:rsidR="007848BF" w:rsidRDefault="00CB13DA" w:rsidP="001C78A8">
      <w:pPr>
        <w:pStyle w:val="ListParagraph"/>
        <w:numPr>
          <w:ilvl w:val="0"/>
          <w:numId w:val="17"/>
        </w:numPr>
        <w:jc w:val="both"/>
      </w:pPr>
      <w:r w:rsidRPr="00DE32E8">
        <w:rPr>
          <w:b/>
        </w:rPr>
        <w:t>For the trainee</w:t>
      </w:r>
      <w:r>
        <w:t xml:space="preserve"> – to improve professional competencies, to build understanding </w:t>
      </w:r>
      <w:r w:rsidR="007848BF">
        <w:t xml:space="preserve">of the functioning of the agency </w:t>
      </w:r>
      <w:r>
        <w:t xml:space="preserve">and humanitarian architecture, to </w:t>
      </w:r>
      <w:r w:rsidR="007848BF">
        <w:t>gain working experience in his/her functional area,</w:t>
      </w:r>
      <w:r>
        <w:t xml:space="preserve"> and</w:t>
      </w:r>
      <w:r w:rsidR="007848BF">
        <w:t xml:space="preserve"> </w:t>
      </w:r>
      <w:r>
        <w:t xml:space="preserve">gain working experience in an emergency setting. </w:t>
      </w:r>
      <w:r w:rsidR="007848BF">
        <w:t xml:space="preserve"> </w:t>
      </w:r>
    </w:p>
    <w:p w:rsidR="00CB13DA" w:rsidRDefault="00CB13DA" w:rsidP="00E41AE3">
      <w:pPr>
        <w:pStyle w:val="ListParagraph"/>
        <w:numPr>
          <w:ilvl w:val="0"/>
          <w:numId w:val="17"/>
        </w:numPr>
        <w:jc w:val="both"/>
      </w:pPr>
      <w:r w:rsidRPr="00DE32E8">
        <w:rPr>
          <w:b/>
        </w:rPr>
        <w:t xml:space="preserve">For the mentor </w:t>
      </w:r>
      <w:r>
        <w:t xml:space="preserve">– to pass on their knowledge and experience and build future emergency response capacity to enhance coaching and leadership skills, and to demonstrate skills in management of others. </w:t>
      </w:r>
    </w:p>
    <w:p w:rsidR="00CB13DA" w:rsidRDefault="00CB13DA" w:rsidP="00E41AE3">
      <w:pPr>
        <w:pStyle w:val="ListParagraph"/>
        <w:numPr>
          <w:ilvl w:val="0"/>
          <w:numId w:val="17"/>
        </w:numPr>
        <w:jc w:val="both"/>
      </w:pPr>
      <w:r w:rsidRPr="00DE32E8">
        <w:rPr>
          <w:b/>
        </w:rPr>
        <w:t>For the</w:t>
      </w:r>
      <w:r w:rsidR="00DE32E8">
        <w:rPr>
          <w:b/>
        </w:rPr>
        <w:t xml:space="preserve"> standby</w:t>
      </w:r>
      <w:r w:rsidRPr="00DE32E8">
        <w:rPr>
          <w:b/>
        </w:rPr>
        <w:t xml:space="preserve"> partner</w:t>
      </w:r>
      <w:r>
        <w:t xml:space="preserve"> – to build the capacity of an individual to complete future deployments, to build the capacity of the roster as a whole, to achieve the outcomes of the mentor’s ToR (if the mentor is a deployee), to provide opportunities for junior/new roster members for career development and to senior roster members to be involved in the capacity building of others. </w:t>
      </w:r>
    </w:p>
    <w:p w:rsidR="00CB13DA" w:rsidRDefault="00CB13DA" w:rsidP="00E41AE3">
      <w:pPr>
        <w:pStyle w:val="ListParagraph"/>
        <w:numPr>
          <w:ilvl w:val="0"/>
          <w:numId w:val="17"/>
        </w:numPr>
        <w:jc w:val="both"/>
      </w:pPr>
      <w:r w:rsidRPr="00DE32E8">
        <w:rPr>
          <w:b/>
        </w:rPr>
        <w:t xml:space="preserve">For the </w:t>
      </w:r>
      <w:r w:rsidR="00DE32E8">
        <w:rPr>
          <w:b/>
        </w:rPr>
        <w:t xml:space="preserve">UN </w:t>
      </w:r>
      <w:r w:rsidRPr="00DE32E8">
        <w:rPr>
          <w:b/>
        </w:rPr>
        <w:t>agency</w:t>
      </w:r>
      <w:r>
        <w:t xml:space="preserve"> – to build the capacity of an individual to complete future deployments, to achieve the outcomes of the mentor’s ToR (if the mentor is a deployee), to provide opportunities to the partners for career development of roster members, to expand roster capacity in a functional area/language/nationality with identified gaps. </w:t>
      </w:r>
    </w:p>
    <w:p w:rsidR="005B574C" w:rsidRDefault="005B574C" w:rsidP="005B574C">
      <w:pPr>
        <w:pStyle w:val="Heading1"/>
      </w:pPr>
      <w:r>
        <w:t>Identifying trainees</w:t>
      </w:r>
    </w:p>
    <w:p w:rsidR="00885812" w:rsidRPr="00885812" w:rsidRDefault="002E39FF" w:rsidP="00885812">
      <w:r>
        <w:t xml:space="preserve">Standby partners should establish their own criteria for selecting trainees, either for a specific deployment or to join a trainee program to actively look for trainee opportunities. However the following criteria should be considered:  </w:t>
      </w:r>
    </w:p>
    <w:p w:rsidR="001F1A8D" w:rsidRDefault="001F1A8D" w:rsidP="00885812">
      <w:pPr>
        <w:pStyle w:val="ListParagraph"/>
        <w:numPr>
          <w:ilvl w:val="0"/>
          <w:numId w:val="11"/>
        </w:numPr>
        <w:jc w:val="both"/>
      </w:pPr>
      <w:r>
        <w:t>For a technical functional area, t</w:t>
      </w:r>
      <w:r w:rsidR="002E39FF">
        <w:t>he trainee should be able to operate at a</w:t>
      </w:r>
      <w:r w:rsidR="00885812">
        <w:t xml:space="preserve"> P2 level, </w:t>
      </w:r>
      <w:r>
        <w:t>either:</w:t>
      </w:r>
    </w:p>
    <w:p w:rsidR="001F1A8D" w:rsidRDefault="00885812" w:rsidP="001F1A8D">
      <w:pPr>
        <w:pStyle w:val="ListParagraph"/>
        <w:numPr>
          <w:ilvl w:val="1"/>
          <w:numId w:val="11"/>
        </w:numPr>
        <w:jc w:val="both"/>
      </w:pPr>
      <w:r>
        <w:t xml:space="preserve">with </w:t>
      </w:r>
      <w:r w:rsidR="001F1A8D">
        <w:t xml:space="preserve">some </w:t>
      </w:r>
      <w:r>
        <w:t xml:space="preserve">international NGO experience </w:t>
      </w:r>
      <w:r w:rsidR="001F1A8D">
        <w:t xml:space="preserve">either in development or </w:t>
      </w:r>
      <w:r>
        <w:t>emergency setting</w:t>
      </w:r>
      <w:r w:rsidR="001F1A8D">
        <w:t>s but</w:t>
      </w:r>
      <w:r>
        <w:t xml:space="preserve"> needing UN experience; </w:t>
      </w:r>
    </w:p>
    <w:p w:rsidR="001F1A8D" w:rsidRDefault="001F1A8D" w:rsidP="001F1A8D">
      <w:pPr>
        <w:pStyle w:val="ListParagraph"/>
        <w:numPr>
          <w:ilvl w:val="1"/>
          <w:numId w:val="11"/>
        </w:numPr>
        <w:jc w:val="both"/>
      </w:pPr>
      <w:r>
        <w:t>with national UN experience in development or emergency settings but needing international experience;</w:t>
      </w:r>
    </w:p>
    <w:p w:rsidR="00885812" w:rsidRDefault="001F1A8D" w:rsidP="001F1A8D">
      <w:pPr>
        <w:pStyle w:val="ListParagraph"/>
        <w:numPr>
          <w:ilvl w:val="0"/>
          <w:numId w:val="11"/>
        </w:numPr>
        <w:jc w:val="both"/>
      </w:pPr>
      <w:r>
        <w:t>For a coordination/cluster area, the trainee should be able to operate at a P3 level, and have sufficient technical international NGO/UN experience in their functional area;</w:t>
      </w:r>
    </w:p>
    <w:p w:rsidR="00885812" w:rsidRDefault="00885812" w:rsidP="00885812">
      <w:pPr>
        <w:pStyle w:val="ListParagraph"/>
        <w:numPr>
          <w:ilvl w:val="0"/>
          <w:numId w:val="11"/>
        </w:numPr>
        <w:jc w:val="both"/>
      </w:pPr>
      <w:r>
        <w:t xml:space="preserve">The </w:t>
      </w:r>
      <w:r w:rsidR="001F1A8D">
        <w:t xml:space="preserve">trainee should be from a functional area with identified gaps, in order to provide the best opportunity for future deployments (see below); </w:t>
      </w:r>
    </w:p>
    <w:p w:rsidR="00885812" w:rsidRDefault="00885812" w:rsidP="00885812">
      <w:pPr>
        <w:pStyle w:val="ListParagraph"/>
        <w:numPr>
          <w:ilvl w:val="0"/>
          <w:numId w:val="11"/>
        </w:numPr>
        <w:jc w:val="both"/>
      </w:pPr>
      <w:r>
        <w:lastRenderedPageBreak/>
        <w:t>The candidate must be available for</w:t>
      </w:r>
      <w:r w:rsidR="001F1A8D">
        <w:t xml:space="preserve"> a six month</w:t>
      </w:r>
      <w:r>
        <w:t xml:space="preserve"> deployment in the follo</w:t>
      </w:r>
      <w:r w:rsidR="001F1A8D">
        <w:t>wing twelve months from the trainee deployment</w:t>
      </w:r>
      <w:r w:rsidR="00C82CB8">
        <w:t>; and</w:t>
      </w:r>
    </w:p>
    <w:p w:rsidR="005B574C" w:rsidRDefault="00885812" w:rsidP="005B574C">
      <w:pPr>
        <w:pStyle w:val="ListParagraph"/>
        <w:numPr>
          <w:ilvl w:val="0"/>
          <w:numId w:val="11"/>
        </w:numPr>
        <w:jc w:val="both"/>
      </w:pPr>
      <w:r>
        <w:t>The candidate must demonstrate</w:t>
      </w:r>
      <w:r w:rsidR="001F1A8D">
        <w:t xml:space="preserve"> strong motivation,</w:t>
      </w:r>
      <w:r>
        <w:t xml:space="preserve"> development and engagement with the</w:t>
      </w:r>
      <w:r w:rsidR="001F1A8D">
        <w:t xml:space="preserve"> functional area</w:t>
      </w:r>
      <w:r w:rsidR="00C82CB8">
        <w:t>.</w:t>
      </w:r>
    </w:p>
    <w:p w:rsidR="00C82CB8" w:rsidRPr="001F1A8D" w:rsidRDefault="00C82CB8" w:rsidP="00C82CB8">
      <w:pPr>
        <w:jc w:val="both"/>
      </w:pPr>
      <w:r>
        <w:t xml:space="preserve">Additional consideration may be given to trainees </w:t>
      </w:r>
      <w:r w:rsidR="00917943">
        <w:t>with</w:t>
      </w:r>
      <w:r>
        <w:t xml:space="preserve"> </w:t>
      </w:r>
      <w:r w:rsidR="00917943">
        <w:t>skills in existing gap</w:t>
      </w:r>
      <w:r w:rsidR="00936A57">
        <w:t xml:space="preserve"> language</w:t>
      </w:r>
      <w:r w:rsidR="00917943">
        <w:t>s (French and Arabic in particular)</w:t>
      </w:r>
      <w:r>
        <w:t xml:space="preserve"> or </w:t>
      </w:r>
      <w:r w:rsidR="002068BD">
        <w:t>from global south nationalities</w:t>
      </w:r>
      <w:r>
        <w:t xml:space="preserve">. </w:t>
      </w:r>
    </w:p>
    <w:p w:rsidR="001F1A8D" w:rsidRDefault="001F1A8D" w:rsidP="005B574C">
      <w:pPr>
        <w:jc w:val="both"/>
      </w:pPr>
      <w:r>
        <w:rPr>
          <w:lang w:val="en-GB"/>
        </w:rPr>
        <w:t xml:space="preserve">In addition, trainees should </w:t>
      </w:r>
      <w:r>
        <w:t>demonstrate the following competencies</w:t>
      </w:r>
      <w:r>
        <w:rPr>
          <w:rStyle w:val="FootnoteReference"/>
        </w:rPr>
        <w:footnoteReference w:id="1"/>
      </w:r>
      <w:r>
        <w:t>:</w:t>
      </w:r>
    </w:p>
    <w:p w:rsidR="00A55D75" w:rsidRDefault="00A55D75" w:rsidP="00DE32E8">
      <w:pPr>
        <w:pStyle w:val="ListParagraph"/>
        <w:numPr>
          <w:ilvl w:val="0"/>
          <w:numId w:val="21"/>
        </w:numPr>
        <w:autoSpaceDE w:val="0"/>
        <w:autoSpaceDN w:val="0"/>
        <w:adjustRightInd w:val="0"/>
        <w:spacing w:after="0" w:line="240" w:lineRule="auto"/>
        <w:jc w:val="both"/>
        <w:rPr>
          <w:rFonts w:ascii="Calibri" w:hAnsi="Calibri" w:cs="Calibri"/>
          <w:color w:val="000000"/>
        </w:rPr>
      </w:pPr>
      <w:r w:rsidRPr="00B70324">
        <w:rPr>
          <w:rFonts w:ascii="Calibri" w:hAnsi="Calibri" w:cs="Calibri"/>
          <w:color w:val="000000"/>
        </w:rPr>
        <w:t>Establishes good relationsh</w:t>
      </w:r>
      <w:r>
        <w:rPr>
          <w:rFonts w:ascii="Calibri" w:hAnsi="Calibri" w:cs="Calibri"/>
          <w:color w:val="000000"/>
        </w:rPr>
        <w:t>ips with stakeholders and staff;</w:t>
      </w:r>
    </w:p>
    <w:p w:rsidR="00DE32E8" w:rsidRPr="00A55D75" w:rsidRDefault="00DE32E8" w:rsidP="00DE32E8">
      <w:pPr>
        <w:pStyle w:val="ListParagraph"/>
        <w:numPr>
          <w:ilvl w:val="0"/>
          <w:numId w:val="21"/>
        </w:numPr>
        <w:autoSpaceDE w:val="0"/>
        <w:autoSpaceDN w:val="0"/>
        <w:adjustRightInd w:val="0"/>
        <w:spacing w:after="0" w:line="240" w:lineRule="auto"/>
        <w:jc w:val="both"/>
        <w:rPr>
          <w:rFonts w:ascii="Calibri" w:hAnsi="Calibri" w:cs="Calibri"/>
          <w:color w:val="000000"/>
        </w:rPr>
      </w:pPr>
      <w:r w:rsidRPr="00A55D75">
        <w:rPr>
          <w:rFonts w:ascii="Calibri" w:hAnsi="Calibri" w:cs="Calibri"/>
          <w:color w:val="000000"/>
        </w:rPr>
        <w:t>Remain</w:t>
      </w:r>
      <w:r w:rsidR="00A55D75">
        <w:rPr>
          <w:rFonts w:ascii="Calibri" w:hAnsi="Calibri" w:cs="Calibri"/>
          <w:color w:val="000000"/>
        </w:rPr>
        <w:t>s</w:t>
      </w:r>
      <w:r w:rsidRPr="00A55D75">
        <w:rPr>
          <w:rFonts w:ascii="Calibri" w:hAnsi="Calibri" w:cs="Calibri"/>
          <w:color w:val="000000"/>
        </w:rPr>
        <w:t xml:space="preserve"> constructive and positive under stress </w:t>
      </w:r>
      <w:r w:rsidR="00A55D75">
        <w:rPr>
          <w:rFonts w:ascii="Calibri" w:hAnsi="Calibri" w:cs="Calibri"/>
          <w:color w:val="000000"/>
        </w:rPr>
        <w:t>and is</w:t>
      </w:r>
      <w:r w:rsidRPr="00A55D75">
        <w:rPr>
          <w:rFonts w:ascii="Calibri" w:hAnsi="Calibri" w:cs="Calibri"/>
          <w:color w:val="000000"/>
        </w:rPr>
        <w:t xml:space="preserve"> able to tolerate diffic</w:t>
      </w:r>
      <w:r w:rsidR="00A55D75">
        <w:rPr>
          <w:rFonts w:ascii="Calibri" w:hAnsi="Calibri" w:cs="Calibri"/>
          <w:color w:val="000000"/>
        </w:rPr>
        <w:t>ult and challenging environments;</w:t>
      </w:r>
    </w:p>
    <w:p w:rsidR="00DE32E8" w:rsidRDefault="00DE32E8" w:rsidP="00A55D75">
      <w:pPr>
        <w:pStyle w:val="ListParagraph"/>
        <w:numPr>
          <w:ilvl w:val="0"/>
          <w:numId w:val="21"/>
        </w:numPr>
        <w:autoSpaceDE w:val="0"/>
        <w:autoSpaceDN w:val="0"/>
        <w:adjustRightInd w:val="0"/>
        <w:spacing w:after="0" w:line="240" w:lineRule="auto"/>
        <w:jc w:val="both"/>
        <w:rPr>
          <w:rFonts w:ascii="Calibri" w:hAnsi="Calibri" w:cs="Calibri"/>
          <w:color w:val="000000"/>
        </w:rPr>
      </w:pPr>
      <w:r w:rsidRPr="00A55D75">
        <w:rPr>
          <w:rFonts w:ascii="Calibri" w:hAnsi="Calibri" w:cs="Calibri"/>
          <w:color w:val="000000"/>
        </w:rPr>
        <w:t>Demonstrates a broad-based understanding of the growing complexities of humanitarian issues and activities</w:t>
      </w:r>
      <w:r w:rsidR="00A55D75">
        <w:rPr>
          <w:rFonts w:ascii="Calibri" w:hAnsi="Calibri" w:cs="Calibri"/>
          <w:color w:val="000000"/>
        </w:rPr>
        <w:t>;</w:t>
      </w:r>
      <w:r w:rsidRPr="00A55D75">
        <w:rPr>
          <w:rFonts w:ascii="Calibri" w:hAnsi="Calibri" w:cs="Calibri"/>
          <w:color w:val="000000"/>
        </w:rPr>
        <w:t xml:space="preserve"> </w:t>
      </w:r>
    </w:p>
    <w:p w:rsidR="00A55D75" w:rsidRPr="00A55D75" w:rsidRDefault="00A55D75" w:rsidP="00A55D75">
      <w:pPr>
        <w:pStyle w:val="ListParagraph"/>
        <w:numPr>
          <w:ilvl w:val="0"/>
          <w:numId w:val="21"/>
        </w:numPr>
        <w:autoSpaceDE w:val="0"/>
        <w:autoSpaceDN w:val="0"/>
        <w:adjustRightInd w:val="0"/>
        <w:spacing w:after="0" w:line="240" w:lineRule="auto"/>
        <w:jc w:val="both"/>
        <w:rPr>
          <w:rFonts w:ascii="Calibri" w:hAnsi="Calibri" w:cs="Calibri"/>
          <w:color w:val="000000"/>
        </w:rPr>
      </w:pPr>
      <w:r w:rsidRPr="00A55D75">
        <w:rPr>
          <w:rFonts w:ascii="Calibri" w:hAnsi="Calibri" w:cs="Calibri"/>
          <w:color w:val="000000"/>
        </w:rPr>
        <w:t xml:space="preserve">Demonstrates the values of the United Nations, including impartiality, fairness, honesty and truthfulness, in </w:t>
      </w:r>
      <w:r>
        <w:rPr>
          <w:rFonts w:ascii="Calibri" w:hAnsi="Calibri" w:cs="Calibri"/>
          <w:color w:val="000000"/>
        </w:rPr>
        <w:t xml:space="preserve">daily activities and behaviours; </w:t>
      </w:r>
    </w:p>
    <w:p w:rsidR="00DE32E8" w:rsidRPr="00A55D75" w:rsidRDefault="00DE32E8" w:rsidP="00A55D75">
      <w:pPr>
        <w:pStyle w:val="ListParagraph"/>
        <w:numPr>
          <w:ilvl w:val="0"/>
          <w:numId w:val="21"/>
        </w:numPr>
        <w:autoSpaceDE w:val="0"/>
        <w:autoSpaceDN w:val="0"/>
        <w:adjustRightInd w:val="0"/>
        <w:spacing w:after="0" w:line="240" w:lineRule="auto"/>
        <w:jc w:val="both"/>
        <w:rPr>
          <w:rFonts w:ascii="Calibri" w:hAnsi="Calibri" w:cs="Calibri"/>
          <w:color w:val="000000"/>
        </w:rPr>
      </w:pPr>
      <w:r w:rsidRPr="00A55D75">
        <w:rPr>
          <w:rFonts w:ascii="Calibri" w:hAnsi="Calibri" w:cs="Calibri"/>
          <w:color w:val="000000"/>
        </w:rPr>
        <w:t xml:space="preserve">Is conscientious and efficient in meeting commitments, observing </w:t>
      </w:r>
      <w:r w:rsidR="00A55D75">
        <w:rPr>
          <w:rFonts w:ascii="Calibri" w:hAnsi="Calibri" w:cs="Calibri"/>
          <w:color w:val="000000"/>
        </w:rPr>
        <w:t>deadlines and achieving results;</w:t>
      </w:r>
    </w:p>
    <w:p w:rsidR="00DE32E8" w:rsidRPr="00A55D75" w:rsidRDefault="00DE32E8" w:rsidP="00A55D75">
      <w:pPr>
        <w:pStyle w:val="ListParagraph"/>
        <w:numPr>
          <w:ilvl w:val="0"/>
          <w:numId w:val="21"/>
        </w:numPr>
        <w:autoSpaceDE w:val="0"/>
        <w:autoSpaceDN w:val="0"/>
        <w:adjustRightInd w:val="0"/>
        <w:spacing w:after="0" w:line="240" w:lineRule="auto"/>
        <w:jc w:val="both"/>
        <w:rPr>
          <w:rFonts w:ascii="Calibri" w:hAnsi="Calibri" w:cs="Calibri"/>
          <w:color w:val="000000"/>
        </w:rPr>
      </w:pPr>
      <w:r w:rsidRPr="00A55D75">
        <w:rPr>
          <w:rFonts w:ascii="Calibri" w:hAnsi="Calibri" w:cs="Calibri"/>
          <w:color w:val="000000"/>
        </w:rPr>
        <w:t>Actively seeks to develop oneself professionally and personally</w:t>
      </w:r>
      <w:r w:rsidR="00A55D75">
        <w:rPr>
          <w:rFonts w:ascii="Calibri" w:hAnsi="Calibri" w:cs="Calibri"/>
          <w:color w:val="000000"/>
        </w:rPr>
        <w:t>;</w:t>
      </w:r>
      <w:r w:rsidRPr="00A55D75">
        <w:rPr>
          <w:rFonts w:ascii="Calibri" w:hAnsi="Calibri" w:cs="Calibri"/>
          <w:color w:val="000000"/>
        </w:rPr>
        <w:t xml:space="preserve"> </w:t>
      </w:r>
    </w:p>
    <w:p w:rsidR="00DE32E8" w:rsidRDefault="00A55D75" w:rsidP="00A55D75">
      <w:pPr>
        <w:pStyle w:val="ListParagraph"/>
        <w:numPr>
          <w:ilvl w:val="0"/>
          <w:numId w:val="21"/>
        </w:numPr>
        <w:jc w:val="both"/>
      </w:pPr>
      <w:r>
        <w:t xml:space="preserve">Solicits input by genuinely valuing others' ideas and expertise; </w:t>
      </w:r>
    </w:p>
    <w:p w:rsidR="00A55D75" w:rsidRPr="00A55D75" w:rsidRDefault="00A55D75" w:rsidP="00A55D75">
      <w:pPr>
        <w:pStyle w:val="ListParagraph"/>
        <w:numPr>
          <w:ilvl w:val="0"/>
          <w:numId w:val="21"/>
        </w:numPr>
        <w:autoSpaceDE w:val="0"/>
        <w:autoSpaceDN w:val="0"/>
        <w:adjustRightInd w:val="0"/>
        <w:spacing w:after="0" w:line="240" w:lineRule="auto"/>
        <w:jc w:val="both"/>
        <w:rPr>
          <w:rFonts w:ascii="Calibri" w:hAnsi="Calibri" w:cs="Calibri"/>
          <w:color w:val="000000"/>
        </w:rPr>
      </w:pPr>
      <w:r w:rsidRPr="00A55D75">
        <w:rPr>
          <w:rFonts w:ascii="Calibri" w:hAnsi="Calibri" w:cs="Calibri"/>
          <w:color w:val="000000"/>
        </w:rPr>
        <w:t>Actively participate</w:t>
      </w:r>
      <w:r>
        <w:rPr>
          <w:rFonts w:ascii="Calibri" w:hAnsi="Calibri" w:cs="Calibri"/>
          <w:color w:val="000000"/>
        </w:rPr>
        <w:t>s</w:t>
      </w:r>
      <w:r w:rsidRPr="00A55D75">
        <w:rPr>
          <w:rFonts w:ascii="Calibri" w:hAnsi="Calibri" w:cs="Calibri"/>
          <w:color w:val="000000"/>
        </w:rPr>
        <w:t xml:space="preserve"> in networks to access and contribute to good practice</w:t>
      </w:r>
      <w:r>
        <w:rPr>
          <w:rFonts w:ascii="Calibri" w:hAnsi="Calibri" w:cs="Calibri"/>
          <w:color w:val="000000"/>
        </w:rPr>
        <w:t>;</w:t>
      </w:r>
      <w:r w:rsidRPr="00A55D75">
        <w:rPr>
          <w:rFonts w:ascii="Calibri" w:hAnsi="Calibri" w:cs="Calibri"/>
          <w:color w:val="000000"/>
        </w:rPr>
        <w:t xml:space="preserve"> </w:t>
      </w:r>
      <w:r>
        <w:rPr>
          <w:rFonts w:ascii="Calibri" w:hAnsi="Calibri" w:cs="Calibri"/>
          <w:color w:val="000000"/>
        </w:rPr>
        <w:t>and</w:t>
      </w:r>
    </w:p>
    <w:p w:rsidR="00DE32E8" w:rsidRPr="00A55D75" w:rsidRDefault="00A55D75" w:rsidP="00A55D75">
      <w:pPr>
        <w:pStyle w:val="ListParagraph"/>
        <w:numPr>
          <w:ilvl w:val="0"/>
          <w:numId w:val="21"/>
        </w:numPr>
        <w:autoSpaceDE w:val="0"/>
        <w:autoSpaceDN w:val="0"/>
        <w:adjustRightInd w:val="0"/>
        <w:spacing w:after="0" w:line="240" w:lineRule="auto"/>
        <w:jc w:val="both"/>
        <w:rPr>
          <w:rFonts w:ascii="Calibri" w:hAnsi="Calibri" w:cs="Calibri"/>
          <w:color w:val="000000"/>
        </w:rPr>
      </w:pPr>
      <w:r w:rsidRPr="00A55D75">
        <w:rPr>
          <w:rFonts w:ascii="Calibri" w:hAnsi="Calibri" w:cs="Calibri"/>
          <w:color w:val="000000"/>
        </w:rPr>
        <w:t>Show</w:t>
      </w:r>
      <w:r>
        <w:rPr>
          <w:rFonts w:ascii="Calibri" w:hAnsi="Calibri" w:cs="Calibri"/>
          <w:color w:val="000000"/>
        </w:rPr>
        <w:t>s awareness of</w:t>
      </w:r>
      <w:r w:rsidRPr="00A55D75">
        <w:rPr>
          <w:rFonts w:ascii="Calibri" w:hAnsi="Calibri" w:cs="Calibri"/>
          <w:color w:val="000000"/>
        </w:rPr>
        <w:t xml:space="preserve"> own strengths and limit</w:t>
      </w:r>
      <w:r>
        <w:rPr>
          <w:rFonts w:ascii="Calibri" w:hAnsi="Calibri" w:cs="Calibri"/>
          <w:color w:val="000000"/>
        </w:rPr>
        <w:t>ations and learns from others.</w:t>
      </w:r>
    </w:p>
    <w:p w:rsidR="00DE32E8" w:rsidRPr="00DE32E8" w:rsidRDefault="00DE32E8" w:rsidP="005B574C">
      <w:pPr>
        <w:jc w:val="both"/>
      </w:pPr>
    </w:p>
    <w:p w:rsidR="00CB13DA" w:rsidRDefault="00CB13DA" w:rsidP="00CB13DA">
      <w:pPr>
        <w:pStyle w:val="Heading1"/>
      </w:pPr>
      <w:r>
        <w:t>Identifying mentors</w:t>
      </w:r>
    </w:p>
    <w:p w:rsidR="00CB13DA" w:rsidRDefault="00CB13DA" w:rsidP="007848BF">
      <w:pPr>
        <w:jc w:val="both"/>
      </w:pPr>
      <w:r>
        <w:t xml:space="preserve">Trainee deployments </w:t>
      </w:r>
      <w:r w:rsidR="00AA21F7">
        <w:t xml:space="preserve">success </w:t>
      </w:r>
      <w:r>
        <w:t xml:space="preserve">often </w:t>
      </w:r>
      <w:r w:rsidR="00AA21F7">
        <w:t xml:space="preserve">lays </w:t>
      </w:r>
      <w:r>
        <w:t>in</w:t>
      </w:r>
      <w:r w:rsidR="00AA21F7">
        <w:t xml:space="preserve"> finding a </w:t>
      </w:r>
      <w:r w:rsidR="00FA6D48">
        <w:t xml:space="preserve">suitable </w:t>
      </w:r>
      <w:r w:rsidR="00AA21F7">
        <w:t>mentor</w:t>
      </w:r>
      <w:r w:rsidR="00FA6D48">
        <w:t xml:space="preserve"> </w:t>
      </w:r>
      <w:r w:rsidR="00667475">
        <w:t xml:space="preserve">for the </w:t>
      </w:r>
      <w:r w:rsidR="00A87473">
        <w:t>trainee</w:t>
      </w:r>
      <w:r w:rsidR="00667475">
        <w:t>’s deployment</w:t>
      </w:r>
      <w:r w:rsidR="00AA21F7">
        <w:t xml:space="preserve">. </w:t>
      </w:r>
      <w:r>
        <w:t xml:space="preserve">The mentor </w:t>
      </w:r>
      <w:r w:rsidR="00952A7F">
        <w:t>should be able to allocate suitable time to dedicate to the mentoring program,</w:t>
      </w:r>
      <w:r>
        <w:t xml:space="preserve"> understand</w:t>
      </w:r>
      <w:r w:rsidR="00952A7F">
        <w:t xml:space="preserve"> the task</w:t>
      </w:r>
      <w:r>
        <w:t>s and interactions required, be able to</w:t>
      </w:r>
      <w:r w:rsidR="00952A7F">
        <w:t xml:space="preserve"> identify me</w:t>
      </w:r>
      <w:r>
        <w:t>thods within their functional area for capacity building, and be</w:t>
      </w:r>
      <w:r w:rsidR="00952A7F">
        <w:t xml:space="preserve"> committed to the principles of mentorship. </w:t>
      </w:r>
    </w:p>
    <w:p w:rsidR="00CB13DA" w:rsidRDefault="00CB13DA" w:rsidP="007848BF">
      <w:pPr>
        <w:jc w:val="both"/>
      </w:pPr>
      <w:r>
        <w:t xml:space="preserve">Mentors can be either proposed by the standby partner who </w:t>
      </w:r>
      <w:r w:rsidR="00CD2FD9">
        <w:t xml:space="preserve">is also proposing the trainee (also called “twinning”) or identified by the UN agency. </w:t>
      </w:r>
    </w:p>
    <w:p w:rsidR="00885812" w:rsidRDefault="00885812" w:rsidP="007848BF">
      <w:pPr>
        <w:jc w:val="both"/>
      </w:pPr>
      <w:r>
        <w:t xml:space="preserve">Mentors should have significant </w:t>
      </w:r>
      <w:r w:rsidR="00855A82">
        <w:t xml:space="preserve">proven </w:t>
      </w:r>
      <w:r>
        <w:t>experience in the functional area and demonstrate the following competencies</w:t>
      </w:r>
      <w:r>
        <w:rPr>
          <w:rStyle w:val="FootnoteReference"/>
        </w:rPr>
        <w:footnoteReference w:id="2"/>
      </w:r>
      <w:r w:rsidR="00CD44BF">
        <w:t xml:space="preserve"> in particular</w:t>
      </w:r>
      <w:r>
        <w:t>:</w:t>
      </w:r>
    </w:p>
    <w:p w:rsidR="00B70324" w:rsidRPr="00B70324" w:rsidRDefault="00B70324" w:rsidP="00B70324">
      <w:pPr>
        <w:pStyle w:val="ListParagraph"/>
        <w:numPr>
          <w:ilvl w:val="0"/>
          <w:numId w:val="21"/>
        </w:numPr>
        <w:autoSpaceDE w:val="0"/>
        <w:autoSpaceDN w:val="0"/>
        <w:adjustRightInd w:val="0"/>
        <w:spacing w:after="0" w:line="240" w:lineRule="auto"/>
        <w:jc w:val="both"/>
        <w:rPr>
          <w:rFonts w:ascii="Calibri" w:hAnsi="Calibri" w:cs="Calibri"/>
          <w:color w:val="000000"/>
        </w:rPr>
      </w:pPr>
      <w:r w:rsidRPr="00B70324">
        <w:rPr>
          <w:rFonts w:ascii="Calibri" w:hAnsi="Calibri" w:cs="Calibri"/>
          <w:color w:val="000000"/>
        </w:rPr>
        <w:t>Works effectively w</w:t>
      </w:r>
      <w:r>
        <w:rPr>
          <w:rFonts w:ascii="Calibri" w:hAnsi="Calibri" w:cs="Calibri"/>
          <w:color w:val="000000"/>
        </w:rPr>
        <w:t>ith people from all backgrounds;</w:t>
      </w:r>
    </w:p>
    <w:p w:rsidR="00A55D75" w:rsidRPr="00A55D75" w:rsidRDefault="00A55D75" w:rsidP="00A55D75">
      <w:pPr>
        <w:pStyle w:val="ListParagraph"/>
        <w:numPr>
          <w:ilvl w:val="0"/>
          <w:numId w:val="21"/>
        </w:numPr>
        <w:autoSpaceDE w:val="0"/>
        <w:autoSpaceDN w:val="0"/>
        <w:adjustRightInd w:val="0"/>
        <w:spacing w:after="0" w:line="240" w:lineRule="auto"/>
        <w:jc w:val="both"/>
        <w:rPr>
          <w:rFonts w:ascii="Calibri" w:hAnsi="Calibri" w:cs="Calibri"/>
          <w:color w:val="000000"/>
        </w:rPr>
      </w:pPr>
      <w:r w:rsidRPr="00A55D75">
        <w:rPr>
          <w:rFonts w:ascii="Calibri" w:hAnsi="Calibri" w:cs="Calibri"/>
          <w:color w:val="000000"/>
        </w:rPr>
        <w:t xml:space="preserve">Promotes a climate of teamwork and harmony </w:t>
      </w:r>
      <w:r>
        <w:rPr>
          <w:rFonts w:ascii="Calibri" w:hAnsi="Calibri" w:cs="Calibri"/>
          <w:color w:val="000000"/>
        </w:rPr>
        <w:t>and facilitates a team approach;</w:t>
      </w:r>
    </w:p>
    <w:p w:rsidR="00B70324" w:rsidRPr="00B70324" w:rsidRDefault="00B70324" w:rsidP="00B70324">
      <w:pPr>
        <w:pStyle w:val="ListParagraph"/>
        <w:numPr>
          <w:ilvl w:val="0"/>
          <w:numId w:val="21"/>
        </w:numPr>
        <w:autoSpaceDE w:val="0"/>
        <w:autoSpaceDN w:val="0"/>
        <w:adjustRightInd w:val="0"/>
        <w:spacing w:after="0" w:line="240" w:lineRule="auto"/>
        <w:jc w:val="both"/>
        <w:rPr>
          <w:rFonts w:ascii="Calibri" w:hAnsi="Calibri" w:cs="Calibri"/>
          <w:color w:val="000000"/>
        </w:rPr>
      </w:pPr>
      <w:r w:rsidRPr="00B70324">
        <w:rPr>
          <w:rFonts w:ascii="Calibri" w:hAnsi="Calibri" w:cs="Calibri"/>
          <w:color w:val="000000"/>
        </w:rPr>
        <w:t>Encourages clea</w:t>
      </w:r>
      <w:r>
        <w:rPr>
          <w:rFonts w:ascii="Calibri" w:hAnsi="Calibri" w:cs="Calibri"/>
          <w:color w:val="000000"/>
        </w:rPr>
        <w:t>r, open and respectful dialogue;</w:t>
      </w:r>
    </w:p>
    <w:p w:rsidR="00CD44BF" w:rsidRDefault="00CD44BF" w:rsidP="00B70324">
      <w:pPr>
        <w:pStyle w:val="ListParagraph"/>
        <w:numPr>
          <w:ilvl w:val="0"/>
          <w:numId w:val="21"/>
        </w:numPr>
        <w:autoSpaceDE w:val="0"/>
        <w:autoSpaceDN w:val="0"/>
        <w:adjustRightInd w:val="0"/>
        <w:spacing w:after="0" w:line="240" w:lineRule="auto"/>
        <w:jc w:val="both"/>
        <w:rPr>
          <w:rFonts w:ascii="Calibri" w:hAnsi="Calibri" w:cs="Calibri"/>
          <w:color w:val="000000"/>
        </w:rPr>
      </w:pPr>
      <w:r w:rsidRPr="00CD44BF">
        <w:rPr>
          <w:rFonts w:ascii="Calibri" w:hAnsi="Calibri" w:cs="Calibri"/>
          <w:color w:val="000000"/>
        </w:rPr>
        <w:t xml:space="preserve">Helps others to recognize and manage their own stress by </w:t>
      </w:r>
      <w:r w:rsidR="00B70324" w:rsidRPr="00CD44BF">
        <w:rPr>
          <w:rFonts w:ascii="Calibri" w:hAnsi="Calibri" w:cs="Calibri"/>
          <w:color w:val="000000"/>
        </w:rPr>
        <w:t>modelling</w:t>
      </w:r>
      <w:r w:rsidRPr="00CD44BF">
        <w:rPr>
          <w:rFonts w:ascii="Calibri" w:hAnsi="Calibri" w:cs="Calibri"/>
          <w:color w:val="000000"/>
        </w:rPr>
        <w:t xml:space="preserve"> appropriate</w:t>
      </w:r>
      <w:r w:rsidR="00B70324">
        <w:rPr>
          <w:rFonts w:ascii="Calibri" w:hAnsi="Calibri" w:cs="Calibri"/>
          <w:color w:val="000000"/>
        </w:rPr>
        <w:t xml:space="preserve"> self-care;</w:t>
      </w:r>
    </w:p>
    <w:p w:rsidR="00B70324" w:rsidRDefault="00B70324" w:rsidP="00B70324">
      <w:pPr>
        <w:pStyle w:val="ListParagraph"/>
        <w:numPr>
          <w:ilvl w:val="0"/>
          <w:numId w:val="21"/>
        </w:numPr>
        <w:autoSpaceDE w:val="0"/>
        <w:autoSpaceDN w:val="0"/>
        <w:adjustRightInd w:val="0"/>
        <w:spacing w:after="0" w:line="240" w:lineRule="auto"/>
        <w:jc w:val="both"/>
        <w:rPr>
          <w:rFonts w:ascii="Calibri" w:hAnsi="Calibri" w:cs="Calibri"/>
          <w:color w:val="000000"/>
        </w:rPr>
      </w:pPr>
      <w:r w:rsidRPr="00B70324">
        <w:rPr>
          <w:rFonts w:ascii="Calibri" w:hAnsi="Calibri" w:cs="Calibri"/>
          <w:color w:val="000000"/>
        </w:rPr>
        <w:t>Allocates appropriate amount of time and resources for completing work</w:t>
      </w:r>
      <w:r>
        <w:rPr>
          <w:rFonts w:ascii="Calibri" w:hAnsi="Calibri" w:cs="Calibri"/>
          <w:color w:val="000000"/>
        </w:rPr>
        <w:t>;</w:t>
      </w:r>
    </w:p>
    <w:p w:rsidR="00CD44BF" w:rsidRPr="00B70324" w:rsidRDefault="00CD44BF" w:rsidP="00B70324">
      <w:pPr>
        <w:pStyle w:val="ListParagraph"/>
        <w:numPr>
          <w:ilvl w:val="0"/>
          <w:numId w:val="21"/>
        </w:numPr>
        <w:autoSpaceDE w:val="0"/>
        <w:autoSpaceDN w:val="0"/>
        <w:adjustRightInd w:val="0"/>
        <w:spacing w:after="0" w:line="240" w:lineRule="auto"/>
        <w:jc w:val="both"/>
        <w:rPr>
          <w:rFonts w:ascii="Calibri" w:hAnsi="Calibri" w:cs="Calibri"/>
          <w:color w:val="000000"/>
        </w:rPr>
      </w:pPr>
      <w:r w:rsidRPr="00B70324">
        <w:rPr>
          <w:rFonts w:ascii="Calibri" w:hAnsi="Calibri" w:cs="Calibri"/>
          <w:color w:val="000000"/>
        </w:rPr>
        <w:t>Communicates humanitarian values and encourage</w:t>
      </w:r>
      <w:r w:rsidR="00B70324">
        <w:rPr>
          <w:rFonts w:ascii="Calibri" w:hAnsi="Calibri" w:cs="Calibri"/>
          <w:color w:val="000000"/>
        </w:rPr>
        <w:t>s</w:t>
      </w:r>
      <w:r w:rsidRPr="00B70324">
        <w:rPr>
          <w:rFonts w:ascii="Calibri" w:hAnsi="Calibri" w:cs="Calibri"/>
          <w:color w:val="000000"/>
        </w:rPr>
        <w:t xml:space="preserve"> others to share them</w:t>
      </w:r>
      <w:r w:rsidR="00B70324">
        <w:rPr>
          <w:rFonts w:ascii="Calibri" w:hAnsi="Calibri" w:cs="Calibri"/>
          <w:color w:val="000000"/>
        </w:rPr>
        <w:t>;</w:t>
      </w:r>
      <w:r w:rsidRPr="00B70324">
        <w:rPr>
          <w:rFonts w:ascii="Calibri" w:hAnsi="Calibri" w:cs="Calibri"/>
          <w:color w:val="000000"/>
        </w:rPr>
        <w:t xml:space="preserve"> </w:t>
      </w:r>
    </w:p>
    <w:p w:rsidR="00CD44BF" w:rsidRPr="00B70324" w:rsidRDefault="00B70324" w:rsidP="00B70324">
      <w:pPr>
        <w:pStyle w:val="ListParagraph"/>
        <w:numPr>
          <w:ilvl w:val="0"/>
          <w:numId w:val="21"/>
        </w:numPr>
        <w:autoSpaceDE w:val="0"/>
        <w:autoSpaceDN w:val="0"/>
        <w:adjustRightInd w:val="0"/>
        <w:spacing w:after="0" w:line="240" w:lineRule="auto"/>
        <w:jc w:val="both"/>
        <w:rPr>
          <w:rFonts w:ascii="Calibri" w:hAnsi="Calibri" w:cs="Calibri"/>
          <w:color w:val="000000"/>
        </w:rPr>
      </w:pPr>
      <w:r w:rsidRPr="00B70324">
        <w:rPr>
          <w:rFonts w:ascii="Calibri" w:hAnsi="Calibri" w:cs="Calibri"/>
          <w:color w:val="000000"/>
        </w:rPr>
        <w:lastRenderedPageBreak/>
        <w:t>Champion</w:t>
      </w:r>
      <w:r>
        <w:rPr>
          <w:rFonts w:ascii="Calibri" w:hAnsi="Calibri" w:cs="Calibri"/>
          <w:color w:val="000000"/>
        </w:rPr>
        <w:t>s</w:t>
      </w:r>
      <w:r w:rsidRPr="00B70324">
        <w:rPr>
          <w:rFonts w:ascii="Calibri" w:hAnsi="Calibri" w:cs="Calibri"/>
          <w:color w:val="000000"/>
        </w:rPr>
        <w:t xml:space="preserve"> </w:t>
      </w:r>
      <w:r>
        <w:rPr>
          <w:rFonts w:ascii="Calibri" w:hAnsi="Calibri" w:cs="Calibri"/>
          <w:color w:val="000000"/>
        </w:rPr>
        <w:t>the importance of safety and</w:t>
      </w:r>
      <w:r w:rsidRPr="00B70324">
        <w:rPr>
          <w:rFonts w:ascii="Calibri" w:hAnsi="Calibri" w:cs="Calibri"/>
          <w:color w:val="000000"/>
        </w:rPr>
        <w:t xml:space="preserve"> keep</w:t>
      </w:r>
      <w:r>
        <w:rPr>
          <w:rFonts w:ascii="Calibri" w:hAnsi="Calibri" w:cs="Calibri"/>
          <w:color w:val="000000"/>
        </w:rPr>
        <w:t>s safety</w:t>
      </w:r>
      <w:r w:rsidRPr="00B70324">
        <w:rPr>
          <w:rFonts w:ascii="Calibri" w:hAnsi="Calibri" w:cs="Calibri"/>
          <w:color w:val="000000"/>
        </w:rPr>
        <w:t xml:space="preserve"> </w:t>
      </w:r>
      <w:r>
        <w:rPr>
          <w:rFonts w:ascii="Calibri" w:hAnsi="Calibri" w:cs="Calibri"/>
          <w:color w:val="000000"/>
        </w:rPr>
        <w:t>in mind at all times;</w:t>
      </w:r>
    </w:p>
    <w:p w:rsidR="00CD44BF" w:rsidRPr="00B70324" w:rsidRDefault="00CD44BF" w:rsidP="00B70324">
      <w:pPr>
        <w:pStyle w:val="ListParagraph"/>
        <w:numPr>
          <w:ilvl w:val="0"/>
          <w:numId w:val="21"/>
        </w:numPr>
        <w:autoSpaceDE w:val="0"/>
        <w:autoSpaceDN w:val="0"/>
        <w:adjustRightInd w:val="0"/>
        <w:spacing w:after="0" w:line="240" w:lineRule="auto"/>
        <w:jc w:val="both"/>
        <w:rPr>
          <w:rFonts w:ascii="Calibri" w:hAnsi="Calibri" w:cs="Calibri"/>
          <w:color w:val="000000"/>
        </w:rPr>
      </w:pPr>
      <w:r w:rsidRPr="00B70324">
        <w:rPr>
          <w:rFonts w:ascii="Calibri" w:hAnsi="Calibri" w:cs="Calibri"/>
          <w:color w:val="000000"/>
        </w:rPr>
        <w:t>Support</w:t>
      </w:r>
      <w:r w:rsidR="00B70324">
        <w:rPr>
          <w:rFonts w:ascii="Calibri" w:hAnsi="Calibri" w:cs="Calibri"/>
          <w:color w:val="000000"/>
        </w:rPr>
        <w:t>s</w:t>
      </w:r>
      <w:r w:rsidRPr="00B70324">
        <w:rPr>
          <w:rFonts w:ascii="Calibri" w:hAnsi="Calibri" w:cs="Calibri"/>
          <w:color w:val="000000"/>
        </w:rPr>
        <w:t xml:space="preserve"> subordinates, provides oversight and takes responsibility for delegated assignments</w:t>
      </w:r>
      <w:r w:rsidR="00B70324">
        <w:rPr>
          <w:rFonts w:ascii="Calibri" w:hAnsi="Calibri" w:cs="Calibri"/>
          <w:color w:val="000000"/>
        </w:rPr>
        <w:t>;</w:t>
      </w:r>
      <w:r w:rsidRPr="00B70324">
        <w:rPr>
          <w:rFonts w:ascii="Calibri" w:hAnsi="Calibri" w:cs="Calibri"/>
          <w:color w:val="000000"/>
        </w:rPr>
        <w:t xml:space="preserve"> </w:t>
      </w:r>
    </w:p>
    <w:p w:rsidR="00B70324" w:rsidRPr="00B70324" w:rsidRDefault="00B70324" w:rsidP="00B70324">
      <w:pPr>
        <w:pStyle w:val="ListParagraph"/>
        <w:numPr>
          <w:ilvl w:val="0"/>
          <w:numId w:val="21"/>
        </w:numPr>
        <w:autoSpaceDE w:val="0"/>
        <w:autoSpaceDN w:val="0"/>
        <w:adjustRightInd w:val="0"/>
        <w:spacing w:after="0" w:line="240" w:lineRule="auto"/>
        <w:jc w:val="both"/>
        <w:rPr>
          <w:rFonts w:ascii="Calibri" w:hAnsi="Calibri" w:cs="Calibri"/>
          <w:color w:val="000000"/>
        </w:rPr>
      </w:pPr>
      <w:r w:rsidRPr="00B70324">
        <w:rPr>
          <w:rFonts w:ascii="Calibri" w:hAnsi="Calibri" w:cs="Calibri"/>
          <w:color w:val="000000"/>
        </w:rPr>
        <w:t>Contributes to the learning of colleagues and subordinates</w:t>
      </w:r>
      <w:r>
        <w:rPr>
          <w:rFonts w:ascii="Calibri" w:hAnsi="Calibri" w:cs="Calibri"/>
          <w:color w:val="000000"/>
        </w:rPr>
        <w:t>; and</w:t>
      </w:r>
      <w:r w:rsidRPr="00B70324">
        <w:rPr>
          <w:rFonts w:ascii="Calibri" w:hAnsi="Calibri" w:cs="Calibri"/>
          <w:color w:val="000000"/>
        </w:rPr>
        <w:t xml:space="preserve"> </w:t>
      </w:r>
    </w:p>
    <w:p w:rsidR="00885812" w:rsidRPr="002E39FF" w:rsidRDefault="00B70324" w:rsidP="007848BF">
      <w:pPr>
        <w:pStyle w:val="ListParagraph"/>
        <w:numPr>
          <w:ilvl w:val="0"/>
          <w:numId w:val="21"/>
        </w:numPr>
        <w:autoSpaceDE w:val="0"/>
        <w:autoSpaceDN w:val="0"/>
        <w:adjustRightInd w:val="0"/>
        <w:spacing w:after="0" w:line="240" w:lineRule="auto"/>
        <w:jc w:val="both"/>
        <w:rPr>
          <w:rFonts w:ascii="Calibri" w:hAnsi="Calibri" w:cs="Calibri"/>
          <w:color w:val="000000"/>
        </w:rPr>
      </w:pPr>
      <w:r w:rsidRPr="00B70324">
        <w:rPr>
          <w:rFonts w:ascii="Calibri" w:hAnsi="Calibri" w:cs="Calibri"/>
          <w:color w:val="000000"/>
        </w:rPr>
        <w:t>Inspire</w:t>
      </w:r>
      <w:r>
        <w:rPr>
          <w:rFonts w:ascii="Calibri" w:hAnsi="Calibri" w:cs="Calibri"/>
          <w:color w:val="000000"/>
        </w:rPr>
        <w:t>s confidence in others.</w:t>
      </w:r>
    </w:p>
    <w:p w:rsidR="00CD2FD9" w:rsidRDefault="00CD2FD9" w:rsidP="005B574C">
      <w:pPr>
        <w:pStyle w:val="Heading1"/>
      </w:pPr>
      <w:r>
        <w:t>Identifying suitable locations and functional areas</w:t>
      </w:r>
    </w:p>
    <w:p w:rsidR="00CD2FD9" w:rsidRDefault="00CD2FD9" w:rsidP="007848BF">
      <w:pPr>
        <w:jc w:val="both"/>
      </w:pPr>
      <w:r>
        <w:t xml:space="preserve">The success of trainee deployments is also based on the location and functional area of the trainee deployment. </w:t>
      </w:r>
    </w:p>
    <w:p w:rsidR="00CD2FD9" w:rsidRDefault="00CD2FD9" w:rsidP="007848BF">
      <w:pPr>
        <w:jc w:val="both"/>
      </w:pPr>
      <w:r>
        <w:t>Depending on the mandate of the UN agency, criteria for suitable locations will differ, however suggested factors to consider are:</w:t>
      </w:r>
    </w:p>
    <w:p w:rsidR="00CD2FD9" w:rsidRDefault="00CD2FD9" w:rsidP="00CD2FD9">
      <w:pPr>
        <w:pStyle w:val="ListParagraph"/>
        <w:numPr>
          <w:ilvl w:val="0"/>
          <w:numId w:val="18"/>
        </w:numPr>
        <w:jc w:val="both"/>
      </w:pPr>
      <w:r>
        <w:t>The stage of the emergency;</w:t>
      </w:r>
    </w:p>
    <w:p w:rsidR="00CD2FD9" w:rsidRDefault="00CD2FD9" w:rsidP="00CD2FD9">
      <w:pPr>
        <w:pStyle w:val="ListParagraph"/>
        <w:numPr>
          <w:ilvl w:val="0"/>
          <w:numId w:val="18"/>
        </w:numPr>
        <w:jc w:val="both"/>
      </w:pPr>
      <w:r>
        <w:t>The proposed duty station;</w:t>
      </w:r>
    </w:p>
    <w:p w:rsidR="00CD2FD9" w:rsidRDefault="00CD2FD9" w:rsidP="00CD2FD9">
      <w:pPr>
        <w:pStyle w:val="ListParagraph"/>
        <w:numPr>
          <w:ilvl w:val="0"/>
          <w:numId w:val="18"/>
        </w:numPr>
        <w:jc w:val="both"/>
      </w:pPr>
      <w:r>
        <w:t xml:space="preserve">Security restrictions such as required compound accommodation or staff ceilings; </w:t>
      </w:r>
    </w:p>
    <w:p w:rsidR="00CD2FD9" w:rsidRDefault="00CD2FD9" w:rsidP="00CD2FD9">
      <w:pPr>
        <w:pStyle w:val="ListParagraph"/>
        <w:numPr>
          <w:ilvl w:val="0"/>
          <w:numId w:val="18"/>
        </w:numPr>
        <w:jc w:val="both"/>
      </w:pPr>
      <w:r>
        <w:t>The capacity of the Country Office to integrate an additional deployee; and</w:t>
      </w:r>
    </w:p>
    <w:p w:rsidR="00CD2FD9" w:rsidRDefault="00CD2FD9" w:rsidP="00CD2FD9">
      <w:pPr>
        <w:pStyle w:val="ListParagraph"/>
        <w:numPr>
          <w:ilvl w:val="0"/>
          <w:numId w:val="18"/>
        </w:numPr>
        <w:jc w:val="both"/>
      </w:pPr>
      <w:r>
        <w:t xml:space="preserve">Numbers and success of previous standby deployments to the Country Office. </w:t>
      </w:r>
    </w:p>
    <w:p w:rsidR="00CD2FD9" w:rsidRDefault="00CD2FD9" w:rsidP="00CD2FD9">
      <w:pPr>
        <w:jc w:val="both"/>
      </w:pPr>
      <w:r>
        <w:t>In addition, UN agency mandates</w:t>
      </w:r>
      <w:r w:rsidR="00FD5968">
        <w:t xml:space="preserve"> and history of standby requests</w:t>
      </w:r>
      <w:r>
        <w:t xml:space="preserve"> will determine the most useful functional areas to facilitate trainee deployments. However given that one of the aims is to redeploy t</w:t>
      </w:r>
      <w:r w:rsidR="00FD5968">
        <w:t>he trainee, it is suggested to give preference to</w:t>
      </w:r>
      <w:r>
        <w:t xml:space="preserve"> the following:</w:t>
      </w:r>
    </w:p>
    <w:p w:rsidR="00CD2FD9" w:rsidRDefault="005B574C" w:rsidP="00CD2FD9">
      <w:pPr>
        <w:pStyle w:val="ListParagraph"/>
        <w:numPr>
          <w:ilvl w:val="0"/>
          <w:numId w:val="19"/>
        </w:numPr>
        <w:jc w:val="both"/>
      </w:pPr>
      <w:r>
        <w:t>A functional area of significant gap, measured by the number of roles unfilled</w:t>
      </w:r>
      <w:r w:rsidR="00FD5968">
        <w:t>/abandoned</w:t>
      </w:r>
      <w:r>
        <w:t xml:space="preserve"> in previous years;</w:t>
      </w:r>
    </w:p>
    <w:p w:rsidR="005B574C" w:rsidRDefault="005B574C" w:rsidP="00CD2FD9">
      <w:pPr>
        <w:pStyle w:val="ListParagraph"/>
        <w:numPr>
          <w:ilvl w:val="0"/>
          <w:numId w:val="19"/>
        </w:numPr>
        <w:jc w:val="both"/>
      </w:pPr>
      <w:r>
        <w:t>A functional area that is emerging or growing;</w:t>
      </w:r>
    </w:p>
    <w:p w:rsidR="004B76E8" w:rsidRDefault="004B76E8" w:rsidP="00CD2FD9">
      <w:pPr>
        <w:pStyle w:val="ListParagraph"/>
        <w:numPr>
          <w:ilvl w:val="0"/>
          <w:numId w:val="19"/>
        </w:numPr>
        <w:jc w:val="both"/>
      </w:pPr>
      <w:r>
        <w:t xml:space="preserve">A functional area that is covered by few of the UN agency’s standby partners; </w:t>
      </w:r>
    </w:p>
    <w:p w:rsidR="005B574C" w:rsidRDefault="005B574C" w:rsidP="00CD2FD9">
      <w:pPr>
        <w:pStyle w:val="ListParagraph"/>
        <w:numPr>
          <w:ilvl w:val="0"/>
          <w:numId w:val="19"/>
        </w:numPr>
        <w:jc w:val="both"/>
      </w:pPr>
      <w:r>
        <w:t>A functional area that is deployed by more than one UN agency; and</w:t>
      </w:r>
    </w:p>
    <w:p w:rsidR="005B574C" w:rsidRDefault="005B574C" w:rsidP="00CD2FD9">
      <w:pPr>
        <w:pStyle w:val="ListParagraph"/>
        <w:numPr>
          <w:ilvl w:val="0"/>
          <w:numId w:val="19"/>
        </w:numPr>
        <w:jc w:val="both"/>
      </w:pPr>
      <w:r>
        <w:t xml:space="preserve">Giving extra consideration to proposed trainees in other functional areas who have additional profile aspects such as language skills or </w:t>
      </w:r>
      <w:r w:rsidR="00FD5968">
        <w:t xml:space="preserve">who are from global south nationalities. </w:t>
      </w:r>
      <w:r>
        <w:t xml:space="preserve"> </w:t>
      </w:r>
    </w:p>
    <w:p w:rsidR="000929F4" w:rsidRDefault="00CD2FD9" w:rsidP="007848BF">
      <w:pPr>
        <w:jc w:val="both"/>
      </w:pPr>
      <w:r>
        <w:t xml:space="preserve">In the case where both a mentor and trainee are proposed by a standby partner, the UN agency should then consider if the location and functional area would meet their criteria for a trainee deployment. </w:t>
      </w:r>
    </w:p>
    <w:p w:rsidR="000929F4" w:rsidRDefault="000929F4" w:rsidP="000929F4">
      <w:pPr>
        <w:pStyle w:val="Heading1"/>
      </w:pPr>
      <w:r>
        <w:t>Duration and commencement</w:t>
      </w:r>
    </w:p>
    <w:p w:rsidR="000929F4" w:rsidRDefault="00D17D01" w:rsidP="007848BF">
      <w:pPr>
        <w:jc w:val="both"/>
      </w:pPr>
      <w:r>
        <w:t xml:space="preserve">Due to the need to build a mentor/trainee relationship and the additional time commitment required in a trainee deployment, it is recommended that a mentor/trainee deployment should be not less than 3 months, and ideally 6 months. Should a standby partner be proposing the trainee deployment, they may also propose to increase the deployment time by an additional month to allow for the extra time required in mentoring. </w:t>
      </w:r>
    </w:p>
    <w:p w:rsidR="00D17D01" w:rsidRDefault="00D17D01" w:rsidP="007848BF">
      <w:pPr>
        <w:jc w:val="both"/>
      </w:pPr>
      <w:r>
        <w:t xml:space="preserve">As one of the aims is to prepare the trainee for their own deployment and to give them first hand experience in an emergency deployment setting, it is recommended that should the mentor be a standby </w:t>
      </w:r>
      <w:r>
        <w:lastRenderedPageBreak/>
        <w:t>deployee, that the trainee is deployed on the same day to allow them to experience and learn about the initial weeks on mission and establishing yourself in a role.</w:t>
      </w:r>
    </w:p>
    <w:p w:rsidR="001B6451" w:rsidRDefault="004B76E8" w:rsidP="001B6451">
      <w:pPr>
        <w:pStyle w:val="Heading1"/>
      </w:pPr>
      <w:r>
        <w:t>A</w:t>
      </w:r>
      <w:r w:rsidR="001B6451">
        <w:t>gency</w:t>
      </w:r>
      <w:r>
        <w:t xml:space="preserve"> identified trainee deployments</w:t>
      </w:r>
    </w:p>
    <w:p w:rsidR="00CB13DA" w:rsidRDefault="00CB13DA" w:rsidP="00CB13DA">
      <w:pPr>
        <w:jc w:val="both"/>
      </w:pPr>
      <w:r>
        <w:t xml:space="preserve">The </w:t>
      </w:r>
      <w:r w:rsidR="004B76E8">
        <w:t xml:space="preserve">UN </w:t>
      </w:r>
      <w:r>
        <w:t xml:space="preserve">agency </w:t>
      </w:r>
      <w:r w:rsidR="001745E9">
        <w:t>should attempt</w:t>
      </w:r>
      <w:r>
        <w:t xml:space="preserve"> to </w:t>
      </w:r>
      <w:r w:rsidR="00FD5968">
        <w:t>facilitate</w:t>
      </w:r>
      <w:r>
        <w:t xml:space="preserve"> two</w:t>
      </w:r>
      <w:r w:rsidR="004B76E8">
        <w:t xml:space="preserve"> to five appropriate trainee deployment </w:t>
      </w:r>
      <w:r>
        <w:t>opportunities per year</w:t>
      </w:r>
      <w:r w:rsidR="004B76E8">
        <w:t xml:space="preserve"> in line with the mentor, location and functional area criteria appro</w:t>
      </w:r>
      <w:r w:rsidR="00FD5968">
        <w:t>priate as discussed above. Opp</w:t>
      </w:r>
      <w:r w:rsidR="004B76E8">
        <w:t>ortunities</w:t>
      </w:r>
      <w:r w:rsidR="00FD5968">
        <w:t xml:space="preserve"> where the UN agency identifies the mentor and location</w:t>
      </w:r>
      <w:r w:rsidR="004B76E8">
        <w:t xml:space="preserve"> should be o</w:t>
      </w:r>
      <w:r>
        <w:t>ffer</w:t>
      </w:r>
      <w:r w:rsidR="004B76E8">
        <w:t>ed</w:t>
      </w:r>
      <w:r>
        <w:t xml:space="preserve"> transparently to all standby part</w:t>
      </w:r>
      <w:r w:rsidR="004B76E8">
        <w:t xml:space="preserve">ners whose roster contains the functional area or who may be expanding to that functional area. </w:t>
      </w:r>
      <w:r>
        <w:t xml:space="preserve"> </w:t>
      </w:r>
    </w:p>
    <w:p w:rsidR="004B76E8" w:rsidRDefault="004B76E8" w:rsidP="004B76E8">
      <w:pPr>
        <w:pStyle w:val="Heading1"/>
      </w:pPr>
      <w:r>
        <w:t>Agency responsibilities</w:t>
      </w:r>
    </w:p>
    <w:p w:rsidR="004B76E8" w:rsidRDefault="008E737C" w:rsidP="00CB13DA">
      <w:pPr>
        <w:jc w:val="both"/>
      </w:pPr>
      <w:r>
        <w:t xml:space="preserve">In addition to </w:t>
      </w:r>
      <w:r w:rsidR="004B76E8">
        <w:t xml:space="preserve">the normal Standby Agreement provisions, in a trainee deployment the </w:t>
      </w:r>
      <w:r w:rsidR="00B46A67">
        <w:t xml:space="preserve">UN </w:t>
      </w:r>
      <w:r w:rsidR="004B76E8">
        <w:t xml:space="preserve">agency should </w:t>
      </w:r>
      <w:r>
        <w:t>also:</w:t>
      </w:r>
    </w:p>
    <w:p w:rsidR="0052395E" w:rsidRDefault="00B46A67" w:rsidP="001B6451">
      <w:pPr>
        <w:pStyle w:val="ListParagraph"/>
        <w:numPr>
          <w:ilvl w:val="0"/>
          <w:numId w:val="10"/>
        </w:numPr>
        <w:jc w:val="both"/>
      </w:pPr>
      <w:r>
        <w:t>Ensure</w:t>
      </w:r>
      <w:r w:rsidR="004B76E8">
        <w:t xml:space="preserve"> the Country O</w:t>
      </w:r>
      <w:r w:rsidR="0052395E">
        <w:t>ffice understands and is committed</w:t>
      </w:r>
      <w:r w:rsidR="004B76E8">
        <w:t xml:space="preserve"> to the principles of the trainee deployment; </w:t>
      </w:r>
      <w:r w:rsidR="0052395E">
        <w:t xml:space="preserve"> </w:t>
      </w:r>
      <w:r w:rsidR="001B6451">
        <w:t xml:space="preserve"> </w:t>
      </w:r>
    </w:p>
    <w:p w:rsidR="001B6451" w:rsidRDefault="004B76E8" w:rsidP="001B6451">
      <w:pPr>
        <w:pStyle w:val="ListParagraph"/>
        <w:numPr>
          <w:ilvl w:val="0"/>
          <w:numId w:val="10"/>
        </w:numPr>
        <w:jc w:val="both"/>
      </w:pPr>
      <w:r>
        <w:t xml:space="preserve">Ensure that the mentor and trainee can remain located at the same duty station; </w:t>
      </w:r>
    </w:p>
    <w:p w:rsidR="004B76E8" w:rsidRDefault="004B76E8" w:rsidP="004B76E8">
      <w:pPr>
        <w:pStyle w:val="ListParagraph"/>
        <w:numPr>
          <w:ilvl w:val="0"/>
          <w:numId w:val="10"/>
        </w:numPr>
        <w:jc w:val="both"/>
      </w:pPr>
      <w:r>
        <w:t xml:space="preserve">Ensure that a ToR is developed for the trainee at an appropriate level, which allows for specific duties as well as sufficient time for mentoring; </w:t>
      </w:r>
    </w:p>
    <w:p w:rsidR="00834C2D" w:rsidRPr="00AB580D" w:rsidRDefault="004B76E8" w:rsidP="004B76E8">
      <w:pPr>
        <w:pStyle w:val="ListParagraph"/>
        <w:numPr>
          <w:ilvl w:val="0"/>
          <w:numId w:val="10"/>
        </w:numPr>
        <w:jc w:val="both"/>
      </w:pPr>
      <w:r>
        <w:t xml:space="preserve">Where possible to </w:t>
      </w:r>
      <w:r w:rsidR="001B6451">
        <w:t>reserve a p</w:t>
      </w:r>
      <w:r>
        <w:t>lace for any trainee deployee</w:t>
      </w:r>
      <w:r w:rsidR="001B6451">
        <w:t xml:space="preserve"> in a training offered in the </w:t>
      </w:r>
      <w:r>
        <w:t>relevant functional area</w:t>
      </w:r>
      <w:r w:rsidR="008E737C">
        <w:t xml:space="preserve"> within the deployment of following six months.  </w:t>
      </w:r>
    </w:p>
    <w:p w:rsidR="00AE4BDA" w:rsidRPr="00F942A3" w:rsidRDefault="008E737C" w:rsidP="00C10BE8">
      <w:pPr>
        <w:pStyle w:val="Heading1"/>
      </w:pPr>
      <w:r>
        <w:t>S</w:t>
      </w:r>
      <w:r w:rsidR="00BD5C79">
        <w:t>tandby partner</w:t>
      </w:r>
      <w:r>
        <w:t xml:space="preserve"> responsibilities </w:t>
      </w:r>
    </w:p>
    <w:p w:rsidR="008E737C" w:rsidRPr="008E737C" w:rsidRDefault="008E737C" w:rsidP="008E737C">
      <w:pPr>
        <w:jc w:val="both"/>
      </w:pPr>
      <w:r>
        <w:t>In addition to the normal Standby Agreement provisions, in a trainee deployment the standby partner should also:</w:t>
      </w:r>
    </w:p>
    <w:p w:rsidR="00057A3C" w:rsidRDefault="00B46A67" w:rsidP="001B4E06">
      <w:pPr>
        <w:pStyle w:val="ListParagraph"/>
        <w:numPr>
          <w:ilvl w:val="0"/>
          <w:numId w:val="10"/>
        </w:numPr>
        <w:spacing w:after="0"/>
        <w:jc w:val="both"/>
        <w:rPr>
          <w:rFonts w:cs="Arial"/>
        </w:rPr>
      </w:pPr>
      <w:r>
        <w:rPr>
          <w:rFonts w:cs="Arial"/>
        </w:rPr>
        <w:t>E</w:t>
      </w:r>
      <w:r w:rsidR="00E22F07">
        <w:rPr>
          <w:rFonts w:cs="Arial"/>
        </w:rPr>
        <w:t>nsur</w:t>
      </w:r>
      <w:r>
        <w:rPr>
          <w:rFonts w:cs="Arial"/>
        </w:rPr>
        <w:t>e</w:t>
      </w:r>
      <w:r w:rsidR="00E22F07">
        <w:rPr>
          <w:rFonts w:cs="Arial"/>
        </w:rPr>
        <w:t xml:space="preserve"> t</w:t>
      </w:r>
      <w:r w:rsidR="00533F85">
        <w:rPr>
          <w:rFonts w:cs="Arial"/>
        </w:rPr>
        <w:t>he</w:t>
      </w:r>
      <w:r w:rsidR="008E737C">
        <w:rPr>
          <w:rFonts w:cs="Arial"/>
        </w:rPr>
        <w:t xml:space="preserve"> trainee deployee </w:t>
      </w:r>
      <w:r w:rsidR="00E22F07">
        <w:rPr>
          <w:rFonts w:cs="Arial"/>
        </w:rPr>
        <w:t>is</w:t>
      </w:r>
      <w:r w:rsidR="00533F85">
        <w:rPr>
          <w:rFonts w:cs="Arial"/>
        </w:rPr>
        <w:t xml:space="preserve"> eligible for deployment</w:t>
      </w:r>
      <w:r w:rsidR="008E737C">
        <w:rPr>
          <w:rFonts w:cs="Arial"/>
        </w:rPr>
        <w:t xml:space="preserve"> following their trainee deployment; </w:t>
      </w:r>
    </w:p>
    <w:p w:rsidR="001777FD" w:rsidRDefault="001777FD" w:rsidP="001B4E06">
      <w:pPr>
        <w:pStyle w:val="ListParagraph"/>
        <w:numPr>
          <w:ilvl w:val="0"/>
          <w:numId w:val="10"/>
        </w:numPr>
        <w:spacing w:after="0"/>
        <w:jc w:val="both"/>
        <w:rPr>
          <w:rFonts w:cs="Arial"/>
        </w:rPr>
      </w:pPr>
      <w:r>
        <w:rPr>
          <w:rFonts w:cs="Arial"/>
        </w:rPr>
        <w:t>Assign the same deployment officer/staff member to both the trainee and mentor (where the mentor is also a deployee);</w:t>
      </w:r>
    </w:p>
    <w:p w:rsidR="00B46A67" w:rsidRDefault="00B46A67" w:rsidP="001B4E06">
      <w:pPr>
        <w:pStyle w:val="ListParagraph"/>
        <w:numPr>
          <w:ilvl w:val="0"/>
          <w:numId w:val="10"/>
        </w:numPr>
        <w:spacing w:after="0"/>
        <w:jc w:val="both"/>
        <w:rPr>
          <w:rFonts w:cs="Arial"/>
        </w:rPr>
      </w:pPr>
      <w:r>
        <w:rPr>
          <w:rFonts w:cs="Arial"/>
        </w:rPr>
        <w:t>Facilitate an initial meeting/call prior to the deployment between the mentor and trainee;</w:t>
      </w:r>
    </w:p>
    <w:p w:rsidR="008E737C" w:rsidRDefault="008E737C" w:rsidP="001B4E06">
      <w:pPr>
        <w:pStyle w:val="ListParagraph"/>
        <w:numPr>
          <w:ilvl w:val="0"/>
          <w:numId w:val="10"/>
        </w:numPr>
        <w:spacing w:after="0"/>
        <w:jc w:val="both"/>
        <w:rPr>
          <w:rFonts w:cs="Arial"/>
        </w:rPr>
      </w:pPr>
      <w:r>
        <w:rPr>
          <w:rFonts w:cs="Arial"/>
        </w:rPr>
        <w:t xml:space="preserve">Monitor the mentor and trainee relationship and learning outcome tracker; </w:t>
      </w:r>
    </w:p>
    <w:p w:rsidR="005C4364" w:rsidRDefault="008E737C" w:rsidP="001B4E06">
      <w:pPr>
        <w:pStyle w:val="ListParagraph"/>
        <w:numPr>
          <w:ilvl w:val="0"/>
          <w:numId w:val="10"/>
        </w:numPr>
        <w:spacing w:after="0"/>
        <w:jc w:val="both"/>
        <w:rPr>
          <w:rFonts w:cs="Arial"/>
        </w:rPr>
      </w:pPr>
      <w:r>
        <w:rPr>
          <w:rFonts w:cs="Arial"/>
        </w:rPr>
        <w:t xml:space="preserve">Where possible to nominate and fund the trainee </w:t>
      </w:r>
      <w:r w:rsidR="005C4364">
        <w:rPr>
          <w:rFonts w:cs="Arial"/>
        </w:rPr>
        <w:t xml:space="preserve">to attend at least one training opportunity offered by the agency in their </w:t>
      </w:r>
      <w:r>
        <w:rPr>
          <w:rFonts w:cs="Arial"/>
        </w:rPr>
        <w:t>functional area</w:t>
      </w:r>
      <w:r w:rsidR="005C4364">
        <w:rPr>
          <w:rFonts w:cs="Arial"/>
        </w:rPr>
        <w:t>, within the dep</w:t>
      </w:r>
      <w:r>
        <w:rPr>
          <w:rFonts w:cs="Arial"/>
        </w:rPr>
        <w:t xml:space="preserve">loyment or following six months. </w:t>
      </w:r>
    </w:p>
    <w:p w:rsidR="00D14F31" w:rsidRDefault="00D14F31" w:rsidP="00D14F31">
      <w:pPr>
        <w:spacing w:after="0"/>
        <w:jc w:val="both"/>
        <w:rPr>
          <w:rFonts w:cs="Arial"/>
        </w:rPr>
      </w:pPr>
    </w:p>
    <w:p w:rsidR="00D14F31" w:rsidRPr="00F942A3" w:rsidRDefault="00D14F31" w:rsidP="00D14F31">
      <w:pPr>
        <w:pStyle w:val="Heading1"/>
      </w:pPr>
      <w:r>
        <w:t>Monitoring the effectiveness of trainee deployments</w:t>
      </w:r>
    </w:p>
    <w:p w:rsidR="00D14F31" w:rsidRPr="00D14F31" w:rsidRDefault="00D14F31" w:rsidP="00D14F31">
      <w:pPr>
        <w:spacing w:after="0"/>
        <w:jc w:val="both"/>
        <w:rPr>
          <w:rFonts w:cs="Arial"/>
        </w:rPr>
      </w:pPr>
    </w:p>
    <w:p w:rsidR="008E0BE5" w:rsidRPr="002E2E9E" w:rsidRDefault="00D14F31" w:rsidP="00324C2A">
      <w:pPr>
        <w:rPr>
          <w:b/>
        </w:rPr>
      </w:pPr>
      <w:r>
        <w:t xml:space="preserve">The following indicators are suggested to monitor the </w:t>
      </w:r>
      <w:r w:rsidR="002E2E9E">
        <w:t xml:space="preserve">degree of </w:t>
      </w:r>
      <w:r>
        <w:t>success of a trainee deployment:</w:t>
      </w:r>
    </w:p>
    <w:tbl>
      <w:tblPr>
        <w:tblStyle w:val="TableGrid"/>
        <w:tblW w:w="0" w:type="auto"/>
        <w:tblLook w:val="04A0" w:firstRow="1" w:lastRow="0" w:firstColumn="1" w:lastColumn="0" w:noHBand="0" w:noVBand="1"/>
      </w:tblPr>
      <w:tblGrid>
        <w:gridCol w:w="4675"/>
        <w:gridCol w:w="4675"/>
      </w:tblGrid>
      <w:tr w:rsidR="002E2E9E" w:rsidRPr="002E2E9E" w:rsidTr="002E2E9E">
        <w:tc>
          <w:tcPr>
            <w:tcW w:w="4675" w:type="dxa"/>
          </w:tcPr>
          <w:p w:rsidR="002E2E9E" w:rsidRPr="002E2E9E" w:rsidRDefault="002E2E9E" w:rsidP="00324C2A">
            <w:pPr>
              <w:rPr>
                <w:b/>
              </w:rPr>
            </w:pPr>
            <w:r w:rsidRPr="002E2E9E">
              <w:rPr>
                <w:b/>
              </w:rPr>
              <w:lastRenderedPageBreak/>
              <w:t>Indicator</w:t>
            </w:r>
          </w:p>
        </w:tc>
        <w:tc>
          <w:tcPr>
            <w:tcW w:w="4675" w:type="dxa"/>
          </w:tcPr>
          <w:p w:rsidR="002E2E9E" w:rsidRPr="002E2E9E" w:rsidRDefault="002E2E9E" w:rsidP="00324C2A">
            <w:pPr>
              <w:rPr>
                <w:b/>
              </w:rPr>
            </w:pPr>
            <w:r w:rsidRPr="002E2E9E">
              <w:rPr>
                <w:b/>
              </w:rPr>
              <w:t>Target</w:t>
            </w:r>
          </w:p>
        </w:tc>
      </w:tr>
      <w:tr w:rsidR="002E2E9E" w:rsidTr="002E2E9E">
        <w:tc>
          <w:tcPr>
            <w:tcW w:w="4675" w:type="dxa"/>
          </w:tcPr>
          <w:p w:rsidR="002E2E9E" w:rsidRDefault="002E2E9E" w:rsidP="002E2E9E">
            <w:r>
              <w:t xml:space="preserve">Trainee PER </w:t>
            </w:r>
          </w:p>
        </w:tc>
        <w:tc>
          <w:tcPr>
            <w:tcW w:w="4675" w:type="dxa"/>
          </w:tcPr>
          <w:p w:rsidR="002E2E9E" w:rsidRDefault="002E2E9E" w:rsidP="00324C2A">
            <w:r>
              <w:t>The trainee achieves Very Good or above for Work relations/Interpersonal skills, Communication skills and Commitment/Attitude, and Satisfactory or above for Technical competencies.</w:t>
            </w:r>
          </w:p>
        </w:tc>
      </w:tr>
      <w:tr w:rsidR="002E2E9E" w:rsidTr="002E2E9E">
        <w:tc>
          <w:tcPr>
            <w:tcW w:w="4675" w:type="dxa"/>
          </w:tcPr>
          <w:p w:rsidR="002E2E9E" w:rsidRDefault="00727F95" w:rsidP="002E2E9E">
            <w:r>
              <w:rPr>
                <w:lang w:val="en-US"/>
              </w:rPr>
              <w:t>Mentor PER</w:t>
            </w:r>
            <w:r w:rsidR="006B3A1C">
              <w:rPr>
                <w:lang w:val="en-US"/>
              </w:rPr>
              <w:t xml:space="preserve"> (for standby deployee mentors)</w:t>
            </w:r>
          </w:p>
        </w:tc>
        <w:tc>
          <w:tcPr>
            <w:tcW w:w="4675" w:type="dxa"/>
          </w:tcPr>
          <w:p w:rsidR="002E2E9E" w:rsidRDefault="002E2E9E" w:rsidP="00324C2A">
            <w:r>
              <w:t>The mentor achieves Very Good or above rating for all Professional Competencies.</w:t>
            </w:r>
          </w:p>
        </w:tc>
      </w:tr>
      <w:tr w:rsidR="002E2E9E" w:rsidTr="002E2E9E">
        <w:tc>
          <w:tcPr>
            <w:tcW w:w="4675" w:type="dxa"/>
          </w:tcPr>
          <w:p w:rsidR="002E2E9E" w:rsidRPr="002E2E9E" w:rsidRDefault="002E2E9E" w:rsidP="00324C2A">
            <w:pPr>
              <w:rPr>
                <w:lang w:val="en-US"/>
              </w:rPr>
            </w:pPr>
            <w:r>
              <w:rPr>
                <w:lang w:val="en-US"/>
              </w:rPr>
              <w:t>Mentor PER</w:t>
            </w:r>
            <w:r w:rsidR="006B3A1C">
              <w:rPr>
                <w:lang w:val="en-US"/>
              </w:rPr>
              <w:t xml:space="preserve"> (for standby deployee mentors)</w:t>
            </w:r>
          </w:p>
        </w:tc>
        <w:tc>
          <w:tcPr>
            <w:tcW w:w="4675" w:type="dxa"/>
          </w:tcPr>
          <w:p w:rsidR="002E2E9E" w:rsidRDefault="002E2E9E" w:rsidP="00324C2A">
            <w:r>
              <w:t>No unintended negative impacts are noted.</w:t>
            </w:r>
          </w:p>
        </w:tc>
      </w:tr>
      <w:tr w:rsidR="002E2E9E" w:rsidTr="002E2E9E">
        <w:tc>
          <w:tcPr>
            <w:tcW w:w="4675" w:type="dxa"/>
          </w:tcPr>
          <w:p w:rsidR="002E2E9E" w:rsidRDefault="00727F95" w:rsidP="00324C2A">
            <w:r>
              <w:t>Learning Outcome Tracker</w:t>
            </w:r>
          </w:p>
        </w:tc>
        <w:tc>
          <w:tcPr>
            <w:tcW w:w="4675" w:type="dxa"/>
          </w:tcPr>
          <w:p w:rsidR="002E2E9E" w:rsidRDefault="00727F95" w:rsidP="00324C2A">
            <w:r>
              <w:t xml:space="preserve">The tracker is completed and initial agreed learning outcomes met. </w:t>
            </w:r>
          </w:p>
        </w:tc>
      </w:tr>
      <w:tr w:rsidR="002E2E9E" w:rsidTr="002E2E9E">
        <w:tc>
          <w:tcPr>
            <w:tcW w:w="4675" w:type="dxa"/>
          </w:tcPr>
          <w:p w:rsidR="002E2E9E" w:rsidRPr="00727F95" w:rsidRDefault="00727F95" w:rsidP="00324C2A">
            <w:pPr>
              <w:rPr>
                <w:b/>
              </w:rPr>
            </w:pPr>
            <w:r>
              <w:t xml:space="preserve">Debrief with Standby Partner </w:t>
            </w:r>
          </w:p>
        </w:tc>
        <w:tc>
          <w:tcPr>
            <w:tcW w:w="4675" w:type="dxa"/>
          </w:tcPr>
          <w:p w:rsidR="002E2E9E" w:rsidRDefault="00727F95" w:rsidP="00324C2A">
            <w:r>
              <w:t>The trainee and standby partner’s assessment is that the trainee is able to be nominated for deployment in this functional area</w:t>
            </w:r>
            <w:r w:rsidR="00726FE4">
              <w:t>.</w:t>
            </w:r>
          </w:p>
        </w:tc>
      </w:tr>
      <w:tr w:rsidR="00727F95" w:rsidTr="002E2E9E">
        <w:tc>
          <w:tcPr>
            <w:tcW w:w="4675" w:type="dxa"/>
          </w:tcPr>
          <w:p w:rsidR="00727F95" w:rsidRDefault="00727F95" w:rsidP="00324C2A">
            <w:r>
              <w:t>Re deployment</w:t>
            </w:r>
          </w:p>
        </w:tc>
        <w:tc>
          <w:tcPr>
            <w:tcW w:w="4675" w:type="dxa"/>
          </w:tcPr>
          <w:p w:rsidR="00727F95" w:rsidRDefault="00727F95" w:rsidP="00324C2A">
            <w:r>
              <w:t>The trainee is re deployed to a UN agency through Standby Arrangements in the following 12 months</w:t>
            </w:r>
            <w:r w:rsidR="00726FE4">
              <w:t>.</w:t>
            </w:r>
          </w:p>
        </w:tc>
      </w:tr>
    </w:tbl>
    <w:p w:rsidR="002E2E9E" w:rsidRPr="00D14F31" w:rsidRDefault="002E2E9E" w:rsidP="00727F95">
      <w:r>
        <w:t xml:space="preserve"> </w:t>
      </w:r>
    </w:p>
    <w:sectPr w:rsidR="002E2E9E" w:rsidRPr="00D14F31" w:rsidSect="00AD4AAB">
      <w:headerReference w:type="default" r:id="rId8"/>
      <w:footerReference w:type="default" r:id="rId9"/>
      <w:pgSz w:w="12240" w:h="15840"/>
      <w:pgMar w:top="1440" w:right="1440" w:bottom="1440" w:left="1440" w:header="708"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40" w:rsidRDefault="00C92B40" w:rsidP="00595C21">
      <w:pPr>
        <w:spacing w:after="0" w:line="240" w:lineRule="auto"/>
      </w:pPr>
      <w:r>
        <w:separator/>
      </w:r>
    </w:p>
  </w:endnote>
  <w:endnote w:type="continuationSeparator" w:id="0">
    <w:p w:rsidR="00C92B40" w:rsidRDefault="00C92B40" w:rsidP="0059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CD0" w:rsidRDefault="00745CD0" w:rsidP="00595C21">
    <w:pPr>
      <w:pStyle w:val="Footer"/>
    </w:pPr>
  </w:p>
  <w:p w:rsidR="00745CD0" w:rsidRDefault="00745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40" w:rsidRDefault="00C92B40" w:rsidP="00595C21">
      <w:pPr>
        <w:spacing w:after="0" w:line="240" w:lineRule="auto"/>
      </w:pPr>
      <w:r>
        <w:separator/>
      </w:r>
    </w:p>
  </w:footnote>
  <w:footnote w:type="continuationSeparator" w:id="0">
    <w:p w:rsidR="00C92B40" w:rsidRDefault="00C92B40" w:rsidP="00595C21">
      <w:pPr>
        <w:spacing w:after="0" w:line="240" w:lineRule="auto"/>
      </w:pPr>
      <w:r>
        <w:continuationSeparator/>
      </w:r>
    </w:p>
  </w:footnote>
  <w:footnote w:id="1">
    <w:p w:rsidR="001F1A8D" w:rsidRPr="00885812" w:rsidRDefault="001F1A8D" w:rsidP="001F1A8D">
      <w:pPr>
        <w:pStyle w:val="FootnoteText"/>
        <w:rPr>
          <w:lang w:val="en-GB"/>
        </w:rPr>
      </w:pPr>
      <w:r>
        <w:rPr>
          <w:rStyle w:val="FootnoteReference"/>
        </w:rPr>
        <w:footnoteRef/>
      </w:r>
      <w:r w:rsidR="00FD5968">
        <w:rPr>
          <w:lang w:val="en-GB"/>
        </w:rPr>
        <w:t xml:space="preserve">Drawn from the </w:t>
      </w:r>
      <w:r>
        <w:rPr>
          <w:lang w:val="en-GB"/>
        </w:rPr>
        <w:t xml:space="preserve">Standby Partner Competency </w:t>
      </w:r>
      <w:r w:rsidR="00FD5968">
        <w:rPr>
          <w:lang w:val="en-GB"/>
        </w:rPr>
        <w:t>Matrix</w:t>
      </w:r>
      <w:r>
        <w:rPr>
          <w:lang w:val="en-GB"/>
        </w:rPr>
        <w:t xml:space="preserve">, Standby Partner Training Secretariat </w:t>
      </w:r>
    </w:p>
  </w:footnote>
  <w:footnote w:id="2">
    <w:p w:rsidR="00885812" w:rsidRPr="00885812" w:rsidRDefault="00885812">
      <w:pPr>
        <w:pStyle w:val="FootnoteText"/>
        <w:rPr>
          <w:lang w:val="en-GB"/>
        </w:rPr>
      </w:pPr>
      <w:r>
        <w:rPr>
          <w:rStyle w:val="FootnoteReference"/>
        </w:rPr>
        <w:footnoteRef/>
      </w:r>
      <w:r w:rsidR="00FD5968">
        <w:rPr>
          <w:lang w:val="en-GB"/>
        </w:rPr>
        <w:t xml:space="preserve">Drawn from the </w:t>
      </w:r>
      <w:r>
        <w:rPr>
          <w:lang w:val="en-GB"/>
        </w:rPr>
        <w:t xml:space="preserve">Standby Partner Competency </w:t>
      </w:r>
      <w:r w:rsidR="00FD5968">
        <w:rPr>
          <w:lang w:val="en-GB"/>
        </w:rPr>
        <w:t>Matrix</w:t>
      </w:r>
      <w:r>
        <w:rPr>
          <w:lang w:val="en-GB"/>
        </w:rPr>
        <w:t xml:space="preserve">, Standby Partner Training Secretariat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CD0" w:rsidRDefault="00745CD0" w:rsidP="00595C21">
    <w:pPr>
      <w:pStyle w:val="Header"/>
    </w:pPr>
    <w:r>
      <w:rPr>
        <w:rFonts w:asciiTheme="majorHAnsi" w:eastAsiaTheme="majorEastAsia" w:hAnsiTheme="majorHAnsi" w:cstheme="majorBidi"/>
        <w:noProof/>
        <w:sz w:val="36"/>
        <w:szCs w:val="36"/>
        <w:lang w:val="en-AU" w:eastAsia="en-AU"/>
      </w:rPr>
      <w:drawing>
        <wp:anchor distT="0" distB="0" distL="114300" distR="114300" simplePos="0" relativeHeight="251661312" behindDoc="0" locked="0" layoutInCell="1" allowOverlap="1" wp14:anchorId="4EFBA6A9" wp14:editId="27356F06">
          <wp:simplePos x="0" y="0"/>
          <wp:positionH relativeFrom="column">
            <wp:posOffset>-622241</wp:posOffset>
          </wp:positionH>
          <wp:positionV relativeFrom="paragraph">
            <wp:posOffset>-223284</wp:posOffset>
          </wp:positionV>
          <wp:extent cx="1616149" cy="519263"/>
          <wp:effectExtent l="0" t="0" r="317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cef-logo-vector-1024x329.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149" cy="519263"/>
                  </a:xfrm>
                  <a:prstGeom prst="rect">
                    <a:avLst/>
                  </a:prstGeom>
                </pic:spPr>
              </pic:pic>
            </a:graphicData>
          </a:graphic>
          <wp14:sizeRelH relativeFrom="page">
            <wp14:pctWidth>0</wp14:pctWidth>
          </wp14:sizeRelH>
          <wp14:sizeRelV relativeFrom="page">
            <wp14:pctHeight>0</wp14:pctHeight>
          </wp14:sizeRelV>
        </wp:anchor>
      </w:drawing>
    </w:r>
    <w:r w:rsidRPr="0037530E">
      <w:rPr>
        <w:rFonts w:asciiTheme="majorHAnsi" w:eastAsiaTheme="majorEastAsia" w:hAnsiTheme="majorHAnsi" w:cstheme="majorBidi"/>
        <w:noProof/>
        <w:sz w:val="36"/>
        <w:szCs w:val="36"/>
        <w:lang w:val="en-AU" w:eastAsia="en-AU"/>
      </w:rPr>
      <mc:AlternateContent>
        <mc:Choice Requires="wps">
          <w:drawing>
            <wp:anchor distT="0" distB="0" distL="114300" distR="114300" simplePos="0" relativeHeight="251660288" behindDoc="0" locked="0" layoutInCell="0" allowOverlap="1" wp14:anchorId="47F0F38C" wp14:editId="01BC2ECF">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CD0" w:rsidRDefault="00CB13DA" w:rsidP="00595C21">
                          <w:pPr>
                            <w:spacing w:after="0" w:line="240" w:lineRule="auto"/>
                            <w:jc w:val="right"/>
                          </w:pPr>
                          <w:r>
                            <w:t xml:space="preserve">Trainee Deployments - </w:t>
                          </w:r>
                          <w:r w:rsidR="004705C3">
                            <w:t>Agency and Partner Guidance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7F0F38C" id="_x0000_t202" coordsize="21600,21600" o:spt="202" path="m,l,21600r21600,l21600,xe">
              <v:stroke joinstyle="miter"/>
              <v:path gradientshapeok="t" o:connecttype="rect"/>
            </v:shapetype>
            <v:shape id="Text Box 475"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745CD0" w:rsidRDefault="00CB13DA" w:rsidP="00595C21">
                    <w:pPr>
                      <w:spacing w:after="0" w:line="240" w:lineRule="auto"/>
                      <w:jc w:val="right"/>
                    </w:pPr>
                    <w:r>
                      <w:t xml:space="preserve">Trainee Deployments - </w:t>
                    </w:r>
                    <w:r w:rsidR="004705C3">
                      <w:t>Agency and Partner Guidance</w:t>
                    </w:r>
                  </w:p>
                </w:txbxContent>
              </v:textbox>
              <w10:wrap anchorx="margin" anchory="margin"/>
            </v:shape>
          </w:pict>
        </mc:Fallback>
      </mc:AlternateContent>
    </w:r>
    <w:r w:rsidRPr="0037530E">
      <w:rPr>
        <w:rFonts w:asciiTheme="majorHAnsi" w:eastAsiaTheme="majorEastAsia" w:hAnsiTheme="majorHAnsi" w:cstheme="majorBidi"/>
        <w:noProof/>
        <w:sz w:val="36"/>
        <w:szCs w:val="36"/>
        <w:lang w:val="en-AU" w:eastAsia="en-AU"/>
      </w:rPr>
      <mc:AlternateContent>
        <mc:Choice Requires="wps">
          <w:drawing>
            <wp:anchor distT="0" distB="0" distL="114300" distR="114300" simplePos="0" relativeHeight="251659264" behindDoc="0" locked="0" layoutInCell="0" allowOverlap="1" wp14:anchorId="2B5C72B9" wp14:editId="14A9ED8B">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745CD0" w:rsidRDefault="00745CD0" w:rsidP="00595C21">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8304F" w:rsidRPr="0048304F">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B5C72B9" id="_x0000_t202" coordsize="21600,21600" o:spt="202" path="m,l,21600r21600,l21600,xe">
              <v:stroke joinstyle="miter"/>
              <v:path gradientshapeok="t" o:connecttype="rect"/>
            </v:shapetype>
            <v:shape id="Text Box 476" o:spid="_x0000_s1028"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e67c8 [3204]" stroked="f">
              <v:textbox style="mso-fit-shape-to-text:t" inset=",0,,0">
                <w:txbxContent>
                  <w:p w:rsidR="00745CD0" w:rsidRDefault="00745CD0" w:rsidP="00595C21">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8304F" w:rsidRPr="0048304F">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p w:rsidR="00745CD0" w:rsidRDefault="00745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710F"/>
    <w:multiLevelType w:val="hybridMultilevel"/>
    <w:tmpl w:val="49B2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00FF9"/>
    <w:multiLevelType w:val="hybridMultilevel"/>
    <w:tmpl w:val="D74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D512A"/>
    <w:multiLevelType w:val="hybridMultilevel"/>
    <w:tmpl w:val="0128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25B14"/>
    <w:multiLevelType w:val="hybridMultilevel"/>
    <w:tmpl w:val="AD1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90EE9"/>
    <w:multiLevelType w:val="hybridMultilevel"/>
    <w:tmpl w:val="48CE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84A15"/>
    <w:multiLevelType w:val="hybridMultilevel"/>
    <w:tmpl w:val="815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A4138"/>
    <w:multiLevelType w:val="hybridMultilevel"/>
    <w:tmpl w:val="6C8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E0302"/>
    <w:multiLevelType w:val="hybridMultilevel"/>
    <w:tmpl w:val="0238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6767D"/>
    <w:multiLevelType w:val="hybridMultilevel"/>
    <w:tmpl w:val="C5A6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904DE"/>
    <w:multiLevelType w:val="hybridMultilevel"/>
    <w:tmpl w:val="8B48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80737"/>
    <w:multiLevelType w:val="hybridMultilevel"/>
    <w:tmpl w:val="F5E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739E8"/>
    <w:multiLevelType w:val="hybridMultilevel"/>
    <w:tmpl w:val="12E2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E0BC9"/>
    <w:multiLevelType w:val="hybridMultilevel"/>
    <w:tmpl w:val="A5F2D9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98F522D"/>
    <w:multiLevelType w:val="hybridMultilevel"/>
    <w:tmpl w:val="AD16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9080A"/>
    <w:multiLevelType w:val="hybridMultilevel"/>
    <w:tmpl w:val="52C6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C3397"/>
    <w:multiLevelType w:val="hybridMultilevel"/>
    <w:tmpl w:val="EA568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1D23610"/>
    <w:multiLevelType w:val="hybridMultilevel"/>
    <w:tmpl w:val="7192827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7">
    <w:nsid w:val="67590136"/>
    <w:multiLevelType w:val="hybridMultilevel"/>
    <w:tmpl w:val="4DE0F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2011A"/>
    <w:multiLevelType w:val="hybridMultilevel"/>
    <w:tmpl w:val="C4A68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54D5E0A"/>
    <w:multiLevelType w:val="hybridMultilevel"/>
    <w:tmpl w:val="E9F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114D0"/>
    <w:multiLevelType w:val="hybridMultilevel"/>
    <w:tmpl w:val="501C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CA2F0C"/>
    <w:multiLevelType w:val="hybridMultilevel"/>
    <w:tmpl w:val="3B02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5"/>
  </w:num>
  <w:num w:numId="4">
    <w:abstractNumId w:val="19"/>
  </w:num>
  <w:num w:numId="5">
    <w:abstractNumId w:val="21"/>
  </w:num>
  <w:num w:numId="6">
    <w:abstractNumId w:val="13"/>
  </w:num>
  <w:num w:numId="7">
    <w:abstractNumId w:val="5"/>
  </w:num>
  <w:num w:numId="8">
    <w:abstractNumId w:val="0"/>
  </w:num>
  <w:num w:numId="9">
    <w:abstractNumId w:val="11"/>
  </w:num>
  <w:num w:numId="10">
    <w:abstractNumId w:val="16"/>
  </w:num>
  <w:num w:numId="11">
    <w:abstractNumId w:val="17"/>
  </w:num>
  <w:num w:numId="12">
    <w:abstractNumId w:val="4"/>
  </w:num>
  <w:num w:numId="13">
    <w:abstractNumId w:val="2"/>
  </w:num>
  <w:num w:numId="14">
    <w:abstractNumId w:val="6"/>
  </w:num>
  <w:num w:numId="15">
    <w:abstractNumId w:val="1"/>
  </w:num>
  <w:num w:numId="16">
    <w:abstractNumId w:val="10"/>
  </w:num>
  <w:num w:numId="17">
    <w:abstractNumId w:val="7"/>
  </w:num>
  <w:num w:numId="18">
    <w:abstractNumId w:val="12"/>
  </w:num>
  <w:num w:numId="19">
    <w:abstractNumId w:val="8"/>
  </w:num>
  <w:num w:numId="20">
    <w:abstractNumId w:val="14"/>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21"/>
    <w:rsid w:val="000140B7"/>
    <w:rsid w:val="00057A3C"/>
    <w:rsid w:val="0008488F"/>
    <w:rsid w:val="00087703"/>
    <w:rsid w:val="000929F4"/>
    <w:rsid w:val="00094AB9"/>
    <w:rsid w:val="000F4CDC"/>
    <w:rsid w:val="001037C9"/>
    <w:rsid w:val="00107283"/>
    <w:rsid w:val="00110723"/>
    <w:rsid w:val="00144BD6"/>
    <w:rsid w:val="001745E9"/>
    <w:rsid w:val="001777FD"/>
    <w:rsid w:val="001B175E"/>
    <w:rsid w:val="001B2D50"/>
    <w:rsid w:val="001B4E06"/>
    <w:rsid w:val="001B6451"/>
    <w:rsid w:val="001C0A60"/>
    <w:rsid w:val="001F1A8D"/>
    <w:rsid w:val="002068BD"/>
    <w:rsid w:val="00212986"/>
    <w:rsid w:val="00226582"/>
    <w:rsid w:val="00232604"/>
    <w:rsid w:val="0025650A"/>
    <w:rsid w:val="00286437"/>
    <w:rsid w:val="00293125"/>
    <w:rsid w:val="002A5351"/>
    <w:rsid w:val="002B1BFF"/>
    <w:rsid w:val="002D6705"/>
    <w:rsid w:val="002E2E9E"/>
    <w:rsid w:val="002E39FF"/>
    <w:rsid w:val="002E5707"/>
    <w:rsid w:val="002E62F6"/>
    <w:rsid w:val="00324C2A"/>
    <w:rsid w:val="003623B6"/>
    <w:rsid w:val="00375AF3"/>
    <w:rsid w:val="00383B90"/>
    <w:rsid w:val="003856A2"/>
    <w:rsid w:val="003906BB"/>
    <w:rsid w:val="00397146"/>
    <w:rsid w:val="003A503C"/>
    <w:rsid w:val="003A63D7"/>
    <w:rsid w:val="00427C6F"/>
    <w:rsid w:val="004333D8"/>
    <w:rsid w:val="004432CF"/>
    <w:rsid w:val="00450362"/>
    <w:rsid w:val="004705C3"/>
    <w:rsid w:val="00470EE6"/>
    <w:rsid w:val="004717DF"/>
    <w:rsid w:val="004773ED"/>
    <w:rsid w:val="0048304F"/>
    <w:rsid w:val="004974BC"/>
    <w:rsid w:val="004977E7"/>
    <w:rsid w:val="004B0345"/>
    <w:rsid w:val="004B76E8"/>
    <w:rsid w:val="004D0C0C"/>
    <w:rsid w:val="004D278C"/>
    <w:rsid w:val="004E5B33"/>
    <w:rsid w:val="00503A53"/>
    <w:rsid w:val="00517910"/>
    <w:rsid w:val="0052395E"/>
    <w:rsid w:val="00533F85"/>
    <w:rsid w:val="00544A98"/>
    <w:rsid w:val="00547300"/>
    <w:rsid w:val="00551EBC"/>
    <w:rsid w:val="00557C98"/>
    <w:rsid w:val="005828F8"/>
    <w:rsid w:val="005853B3"/>
    <w:rsid w:val="00595C21"/>
    <w:rsid w:val="005B574C"/>
    <w:rsid w:val="005B6EFD"/>
    <w:rsid w:val="005C4364"/>
    <w:rsid w:val="005D52C1"/>
    <w:rsid w:val="005F2678"/>
    <w:rsid w:val="006052FD"/>
    <w:rsid w:val="00611268"/>
    <w:rsid w:val="00622EAC"/>
    <w:rsid w:val="006270FA"/>
    <w:rsid w:val="006318E2"/>
    <w:rsid w:val="00665EE0"/>
    <w:rsid w:val="00667475"/>
    <w:rsid w:val="00695AB8"/>
    <w:rsid w:val="006B0685"/>
    <w:rsid w:val="006B3A1C"/>
    <w:rsid w:val="006C1C15"/>
    <w:rsid w:val="006E6565"/>
    <w:rsid w:val="006F76B0"/>
    <w:rsid w:val="00714A93"/>
    <w:rsid w:val="00726FE4"/>
    <w:rsid w:val="00727F95"/>
    <w:rsid w:val="007327FB"/>
    <w:rsid w:val="007338A6"/>
    <w:rsid w:val="00734B80"/>
    <w:rsid w:val="00736D4E"/>
    <w:rsid w:val="00745CD0"/>
    <w:rsid w:val="00755687"/>
    <w:rsid w:val="007624F9"/>
    <w:rsid w:val="00781316"/>
    <w:rsid w:val="007848BF"/>
    <w:rsid w:val="007A25F0"/>
    <w:rsid w:val="007C2216"/>
    <w:rsid w:val="007C2E85"/>
    <w:rsid w:val="007E6F32"/>
    <w:rsid w:val="00812652"/>
    <w:rsid w:val="00826326"/>
    <w:rsid w:val="00834C2D"/>
    <w:rsid w:val="00847CD4"/>
    <w:rsid w:val="0085007F"/>
    <w:rsid w:val="00855A82"/>
    <w:rsid w:val="00861E4F"/>
    <w:rsid w:val="00865999"/>
    <w:rsid w:val="008742B0"/>
    <w:rsid w:val="00875A6D"/>
    <w:rsid w:val="008764A2"/>
    <w:rsid w:val="00885812"/>
    <w:rsid w:val="008A4EAC"/>
    <w:rsid w:val="008D6462"/>
    <w:rsid w:val="008E0BE5"/>
    <w:rsid w:val="008E265F"/>
    <w:rsid w:val="008E737C"/>
    <w:rsid w:val="008F3DC2"/>
    <w:rsid w:val="008F4736"/>
    <w:rsid w:val="009035C5"/>
    <w:rsid w:val="00907F31"/>
    <w:rsid w:val="00910403"/>
    <w:rsid w:val="00917943"/>
    <w:rsid w:val="00927F3F"/>
    <w:rsid w:val="00936A57"/>
    <w:rsid w:val="00950603"/>
    <w:rsid w:val="00952A7F"/>
    <w:rsid w:val="0097474D"/>
    <w:rsid w:val="00995B60"/>
    <w:rsid w:val="009B6B2E"/>
    <w:rsid w:val="009C4AC5"/>
    <w:rsid w:val="009D2BE4"/>
    <w:rsid w:val="00A06E48"/>
    <w:rsid w:val="00A16E1D"/>
    <w:rsid w:val="00A20DBD"/>
    <w:rsid w:val="00A4537B"/>
    <w:rsid w:val="00A55D75"/>
    <w:rsid w:val="00A63A8A"/>
    <w:rsid w:val="00A82C80"/>
    <w:rsid w:val="00A837AA"/>
    <w:rsid w:val="00A87473"/>
    <w:rsid w:val="00AA21F7"/>
    <w:rsid w:val="00AB580D"/>
    <w:rsid w:val="00AC5B5B"/>
    <w:rsid w:val="00AD4AAB"/>
    <w:rsid w:val="00AE4BDA"/>
    <w:rsid w:val="00AF60B7"/>
    <w:rsid w:val="00B07A4A"/>
    <w:rsid w:val="00B15C07"/>
    <w:rsid w:val="00B1640F"/>
    <w:rsid w:val="00B17E2E"/>
    <w:rsid w:val="00B21D17"/>
    <w:rsid w:val="00B2713A"/>
    <w:rsid w:val="00B43005"/>
    <w:rsid w:val="00B46A67"/>
    <w:rsid w:val="00B538D3"/>
    <w:rsid w:val="00B70324"/>
    <w:rsid w:val="00BA5849"/>
    <w:rsid w:val="00BB7AC9"/>
    <w:rsid w:val="00BD5C79"/>
    <w:rsid w:val="00BD6796"/>
    <w:rsid w:val="00BE1D0E"/>
    <w:rsid w:val="00BE6FA4"/>
    <w:rsid w:val="00C10BE8"/>
    <w:rsid w:val="00C1199D"/>
    <w:rsid w:val="00C15303"/>
    <w:rsid w:val="00C17CAB"/>
    <w:rsid w:val="00C7177E"/>
    <w:rsid w:val="00C82CB8"/>
    <w:rsid w:val="00C844EE"/>
    <w:rsid w:val="00C92B40"/>
    <w:rsid w:val="00C950F2"/>
    <w:rsid w:val="00CA7DD0"/>
    <w:rsid w:val="00CB13DA"/>
    <w:rsid w:val="00CB31DF"/>
    <w:rsid w:val="00CD2370"/>
    <w:rsid w:val="00CD2FD9"/>
    <w:rsid w:val="00CD44BF"/>
    <w:rsid w:val="00CE698F"/>
    <w:rsid w:val="00CE6CC0"/>
    <w:rsid w:val="00CF1E45"/>
    <w:rsid w:val="00CF5DCA"/>
    <w:rsid w:val="00D05465"/>
    <w:rsid w:val="00D14F31"/>
    <w:rsid w:val="00D17D01"/>
    <w:rsid w:val="00D42F4D"/>
    <w:rsid w:val="00D808C5"/>
    <w:rsid w:val="00D850F9"/>
    <w:rsid w:val="00D9022A"/>
    <w:rsid w:val="00D94C35"/>
    <w:rsid w:val="00DA0E89"/>
    <w:rsid w:val="00DB1589"/>
    <w:rsid w:val="00DE32E8"/>
    <w:rsid w:val="00E16967"/>
    <w:rsid w:val="00E16A05"/>
    <w:rsid w:val="00E22F07"/>
    <w:rsid w:val="00E37B02"/>
    <w:rsid w:val="00E5093F"/>
    <w:rsid w:val="00E75091"/>
    <w:rsid w:val="00E7516F"/>
    <w:rsid w:val="00E804EB"/>
    <w:rsid w:val="00EB4DA8"/>
    <w:rsid w:val="00EE558E"/>
    <w:rsid w:val="00F167FB"/>
    <w:rsid w:val="00F24EDE"/>
    <w:rsid w:val="00F321E2"/>
    <w:rsid w:val="00F36AAD"/>
    <w:rsid w:val="00F37A36"/>
    <w:rsid w:val="00F520C9"/>
    <w:rsid w:val="00F730D6"/>
    <w:rsid w:val="00F7553C"/>
    <w:rsid w:val="00F80459"/>
    <w:rsid w:val="00FA2D15"/>
    <w:rsid w:val="00FA6D48"/>
    <w:rsid w:val="00FB6E4C"/>
    <w:rsid w:val="00FD4885"/>
    <w:rsid w:val="00FD5968"/>
    <w:rsid w:val="00FF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6BB269-1029-4AAE-BFCC-93F9FE1F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5C21"/>
    <w:pPr>
      <w:keepNext/>
      <w:keepLines/>
      <w:spacing w:before="480" w:after="0" w:line="276" w:lineRule="auto"/>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F36AAD"/>
    <w:pPr>
      <w:keepNext/>
      <w:keepLines/>
      <w:spacing w:before="40" w:after="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C21"/>
  </w:style>
  <w:style w:type="paragraph" w:styleId="Footer">
    <w:name w:val="footer"/>
    <w:basedOn w:val="Normal"/>
    <w:link w:val="FooterChar"/>
    <w:uiPriority w:val="99"/>
    <w:unhideWhenUsed/>
    <w:rsid w:val="00595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C21"/>
  </w:style>
  <w:style w:type="paragraph" w:styleId="NoSpacing">
    <w:name w:val="No Spacing"/>
    <w:link w:val="NoSpacingChar"/>
    <w:uiPriority w:val="1"/>
    <w:qFormat/>
    <w:rsid w:val="00595C21"/>
    <w:pPr>
      <w:spacing w:after="0" w:line="240" w:lineRule="auto"/>
    </w:pPr>
    <w:rPr>
      <w:rFonts w:eastAsiaTheme="minorEastAsia"/>
    </w:rPr>
  </w:style>
  <w:style w:type="character" w:customStyle="1" w:styleId="NoSpacingChar">
    <w:name w:val="No Spacing Char"/>
    <w:basedOn w:val="DefaultParagraphFont"/>
    <w:link w:val="NoSpacing"/>
    <w:uiPriority w:val="1"/>
    <w:rsid w:val="00595C21"/>
    <w:rPr>
      <w:rFonts w:eastAsiaTheme="minorEastAsia"/>
    </w:rPr>
  </w:style>
  <w:style w:type="character" w:customStyle="1" w:styleId="Heading1Char">
    <w:name w:val="Heading 1 Char"/>
    <w:basedOn w:val="DefaultParagraphFont"/>
    <w:link w:val="Heading1"/>
    <w:uiPriority w:val="9"/>
    <w:rsid w:val="00595C21"/>
    <w:rPr>
      <w:rFonts w:asciiTheme="majorHAnsi" w:eastAsiaTheme="majorEastAsia" w:hAnsiTheme="majorHAnsi" w:cstheme="majorBidi"/>
      <w:b/>
      <w:bCs/>
      <w:color w:val="31479E" w:themeColor="accent1" w:themeShade="BF"/>
      <w:sz w:val="28"/>
      <w:szCs w:val="28"/>
    </w:rPr>
  </w:style>
  <w:style w:type="paragraph" w:customStyle="1" w:styleId="Default">
    <w:name w:val="Default"/>
    <w:rsid w:val="00595C21"/>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AE4BDA"/>
    <w:pPr>
      <w:spacing w:after="200" w:line="276" w:lineRule="auto"/>
      <w:ind w:left="720"/>
      <w:contextualSpacing/>
    </w:pPr>
    <w:rPr>
      <w:lang w:val="en-GB"/>
    </w:rPr>
  </w:style>
  <w:style w:type="character" w:customStyle="1" w:styleId="Heading2Char">
    <w:name w:val="Heading 2 Char"/>
    <w:basedOn w:val="DefaultParagraphFont"/>
    <w:link w:val="Heading2"/>
    <w:uiPriority w:val="9"/>
    <w:rsid w:val="00F36AAD"/>
    <w:rPr>
      <w:rFonts w:asciiTheme="majorHAnsi" w:eastAsiaTheme="majorEastAsia" w:hAnsiTheme="majorHAnsi" w:cstheme="majorBidi"/>
      <w:color w:val="31479E" w:themeColor="accent1" w:themeShade="BF"/>
      <w:sz w:val="26"/>
      <w:szCs w:val="26"/>
    </w:rPr>
  </w:style>
  <w:style w:type="paragraph" w:customStyle="1" w:styleId="-1051431136">
    <w:name w:val="-1051431136"/>
    <w:rsid w:val="00F36AAD"/>
    <w:pPr>
      <w:spacing w:after="0" w:line="240" w:lineRule="auto"/>
    </w:pPr>
    <w:rPr>
      <w:rFonts w:ascii="Verdana" w:eastAsia="Times New Roman" w:hAnsi="Verdana" w:cs="Arial Unicode MS"/>
      <w:sz w:val="18"/>
      <w:szCs w:val="20"/>
      <w:lang w:val="en-GB" w:eastAsia="en-GB"/>
    </w:rPr>
  </w:style>
  <w:style w:type="character" w:styleId="IntenseReference">
    <w:name w:val="Intense Reference"/>
    <w:basedOn w:val="DefaultParagraphFont"/>
    <w:uiPriority w:val="32"/>
    <w:qFormat/>
    <w:rsid w:val="00847CD4"/>
    <w:rPr>
      <w:b/>
      <w:bCs/>
      <w:smallCaps/>
      <w:color w:val="4E67C8" w:themeColor="accent1"/>
      <w:spacing w:val="5"/>
    </w:rPr>
  </w:style>
  <w:style w:type="table" w:styleId="TableGrid">
    <w:name w:val="Table Grid"/>
    <w:basedOn w:val="TableNormal"/>
    <w:uiPriority w:val="59"/>
    <w:rsid w:val="004333D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42B0"/>
    <w:pPr>
      <w:spacing w:after="200" w:line="240" w:lineRule="auto"/>
    </w:pPr>
    <w:rPr>
      <w:i/>
      <w:iCs/>
      <w:color w:val="212745" w:themeColor="text2"/>
      <w:sz w:val="18"/>
      <w:szCs w:val="18"/>
      <w:lang w:val="en-GB"/>
    </w:rPr>
  </w:style>
  <w:style w:type="paragraph" w:styleId="FootnoteText">
    <w:name w:val="footnote text"/>
    <w:basedOn w:val="Normal"/>
    <w:link w:val="FootnoteTextChar"/>
    <w:uiPriority w:val="99"/>
    <w:semiHidden/>
    <w:unhideWhenUsed/>
    <w:rsid w:val="008858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812"/>
    <w:rPr>
      <w:sz w:val="20"/>
      <w:szCs w:val="20"/>
    </w:rPr>
  </w:style>
  <w:style w:type="character" w:styleId="FootnoteReference">
    <w:name w:val="footnote reference"/>
    <w:basedOn w:val="DefaultParagraphFont"/>
    <w:uiPriority w:val="99"/>
    <w:semiHidden/>
    <w:unhideWhenUsed/>
    <w:rsid w:val="00885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80182">
      <w:bodyDiv w:val="1"/>
      <w:marLeft w:val="0"/>
      <w:marRight w:val="0"/>
      <w:marTop w:val="0"/>
      <w:marBottom w:val="0"/>
      <w:divBdr>
        <w:top w:val="none" w:sz="0" w:space="0" w:color="auto"/>
        <w:left w:val="none" w:sz="0" w:space="0" w:color="auto"/>
        <w:bottom w:val="none" w:sz="0" w:space="0" w:color="auto"/>
        <w:right w:val="none" w:sz="0" w:space="0" w:color="auto"/>
      </w:divBdr>
    </w:div>
    <w:div w:id="15216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116C6-3E2F-4E69-856F-9DA5F7ED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Raguin</dc:creator>
  <cp:keywords/>
  <dc:description/>
  <cp:lastModifiedBy>Cassie Stephens</cp:lastModifiedBy>
  <cp:revision>2</cp:revision>
  <cp:lastPrinted>2015-06-17T13:05:00Z</cp:lastPrinted>
  <dcterms:created xsi:type="dcterms:W3CDTF">2017-03-17T02:49:00Z</dcterms:created>
  <dcterms:modified xsi:type="dcterms:W3CDTF">2017-03-17T02:49:00Z</dcterms:modified>
</cp:coreProperties>
</file>