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83EC" w14:textId="77777777" w:rsidR="0080148C" w:rsidRPr="0080148C" w:rsidRDefault="0080148C" w:rsidP="0080148C">
      <w:pPr>
        <w:rPr>
          <w:rFonts w:ascii="Calibri" w:hAnsi="Calibri" w:cs="Calibri"/>
          <w:sz w:val="22"/>
          <w:szCs w:val="22"/>
        </w:rPr>
      </w:pPr>
      <w:r w:rsidRPr="0080148C">
        <w:rPr>
          <w:rFonts w:ascii="Calibri" w:hAnsi="Calibri" w:cs="Calibri"/>
          <w:noProof/>
          <w:sz w:val="22"/>
          <w:szCs w:val="22"/>
          <w:lang w:val="en-US" w:eastAsia="en-US"/>
        </w:rPr>
        <w:drawing>
          <wp:anchor distT="0" distB="0" distL="114300" distR="114300" simplePos="0" relativeHeight="251662848" behindDoc="0" locked="0" layoutInCell="1" allowOverlap="1" wp14:anchorId="10C72CE1" wp14:editId="1FB8E74D">
            <wp:simplePos x="0" y="0"/>
            <wp:positionH relativeFrom="column">
              <wp:posOffset>190501</wp:posOffset>
            </wp:positionH>
            <wp:positionV relativeFrom="paragraph">
              <wp:posOffset>-217169</wp:posOffset>
            </wp:positionV>
            <wp:extent cx="1181100" cy="71913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S_logo-09.png"/>
                    <pic:cNvPicPr/>
                  </pic:nvPicPr>
                  <pic:blipFill>
                    <a:blip r:embed="rId8">
                      <a:extLst>
                        <a:ext uri="{28A0092B-C50C-407E-A947-70E740481C1C}">
                          <a14:useLocalDpi xmlns:a14="http://schemas.microsoft.com/office/drawing/2010/main" val="0"/>
                        </a:ext>
                      </a:extLst>
                    </a:blip>
                    <a:stretch>
                      <a:fillRect/>
                    </a:stretch>
                  </pic:blipFill>
                  <pic:spPr>
                    <a:xfrm>
                      <a:off x="0" y="0"/>
                      <a:ext cx="1184779" cy="721370"/>
                    </a:xfrm>
                    <a:prstGeom prst="rect">
                      <a:avLst/>
                    </a:prstGeom>
                  </pic:spPr>
                </pic:pic>
              </a:graphicData>
            </a:graphic>
            <wp14:sizeRelH relativeFrom="page">
              <wp14:pctWidth>0</wp14:pctWidth>
            </wp14:sizeRelH>
            <wp14:sizeRelV relativeFrom="page">
              <wp14:pctHeight>0</wp14:pctHeight>
            </wp14:sizeRelV>
          </wp:anchor>
        </w:drawing>
      </w:r>
    </w:p>
    <w:p w14:paraId="4929BF4A" w14:textId="486A7325" w:rsidR="0080148C" w:rsidRPr="0080148C" w:rsidRDefault="0080148C" w:rsidP="0080148C">
      <w:pPr>
        <w:pStyle w:val="Heading1"/>
        <w:ind w:left="2552" w:firstLine="0"/>
        <w:jc w:val="left"/>
        <w:rPr>
          <w:rFonts w:ascii="Calibri" w:eastAsiaTheme="majorEastAsia" w:hAnsi="Calibri" w:cs="Arial"/>
          <w:bCs/>
          <w:iCs w:val="0"/>
          <w:noProof/>
          <w:sz w:val="28"/>
          <w:szCs w:val="28"/>
          <w:lang w:val="en-US"/>
        </w:rPr>
      </w:pPr>
      <w:r w:rsidRPr="0080148C">
        <w:rPr>
          <w:rFonts w:ascii="Calibri" w:eastAsiaTheme="majorEastAsia" w:hAnsi="Calibri" w:cs="Arial"/>
          <w:bCs/>
          <w:iCs w:val="0"/>
          <w:noProof/>
          <w:sz w:val="28"/>
          <w:szCs w:val="28"/>
          <w:lang w:val="en-US"/>
        </w:rPr>
        <w:t xml:space="preserve">COMMON INDUCTION PACKAGE – </w:t>
      </w:r>
      <w:r w:rsidR="004B0DB0">
        <w:rPr>
          <w:rFonts w:ascii="Calibri" w:eastAsiaTheme="majorEastAsia" w:hAnsi="Calibri" w:cs="Arial"/>
          <w:bCs/>
          <w:iCs w:val="0"/>
          <w:noProof/>
          <w:sz w:val="28"/>
          <w:szCs w:val="28"/>
          <w:lang w:val="en-US"/>
        </w:rPr>
        <w:t xml:space="preserve">PARTICIPANT </w:t>
      </w:r>
      <w:r w:rsidRPr="0080148C">
        <w:rPr>
          <w:rFonts w:ascii="Calibri" w:eastAsiaTheme="majorEastAsia" w:hAnsi="Calibri" w:cs="Arial"/>
          <w:bCs/>
          <w:iCs w:val="0"/>
          <w:noProof/>
          <w:sz w:val="28"/>
          <w:szCs w:val="28"/>
          <w:lang w:val="en-US"/>
        </w:rPr>
        <w:t>ONLINE LEARNING CHECKLIST</w:t>
      </w:r>
    </w:p>
    <w:p w14:paraId="619C4974" w14:textId="77777777" w:rsidR="0080148C" w:rsidRDefault="0080148C" w:rsidP="00504D31">
      <w:pPr>
        <w:rPr>
          <w:rFonts w:ascii="Calibri" w:hAnsi="Calibri" w:cs="Calibri"/>
          <w:sz w:val="22"/>
          <w:szCs w:val="22"/>
        </w:rPr>
      </w:pPr>
    </w:p>
    <w:p w14:paraId="43BAE399" w14:textId="211C0DFF" w:rsidR="0080148C" w:rsidRDefault="008C3CB6" w:rsidP="00504D31">
      <w:pPr>
        <w:rPr>
          <w:rFonts w:ascii="Calibri" w:hAnsi="Calibri" w:cs="Calibri"/>
          <w:sz w:val="22"/>
          <w:szCs w:val="22"/>
        </w:rPr>
      </w:pPr>
      <w:r>
        <w:rPr>
          <w:rFonts w:ascii="Calibri" w:hAnsi="Calibri" w:cs="Calibri"/>
          <w:sz w:val="22"/>
          <w:szCs w:val="22"/>
        </w:rPr>
        <w:t xml:space="preserve">The courses listed below are </w:t>
      </w:r>
      <w:r w:rsidR="004B0DB0">
        <w:rPr>
          <w:rFonts w:ascii="Calibri" w:hAnsi="Calibri" w:cs="Calibri"/>
          <w:sz w:val="22"/>
          <w:szCs w:val="22"/>
        </w:rPr>
        <w:t xml:space="preserve">mandatory for all United Nations Secretariat staff. The BSIF and ASIF are mandatory for all standby deployees prior to deployment and other courses are mandatory for some agencies but not all. Our recommendation is that all of the mandatory courses below be completed by standby personnel prior to deployment, though not necessarily prior to their induction process. The courses listed as strongly recommended are not mandatory but are increasingly utilised by the UN as part of induction processes and provide useful information on current systems and standards. </w:t>
      </w:r>
    </w:p>
    <w:p w14:paraId="2D40DB30" w14:textId="77777777" w:rsidR="004B0DB0" w:rsidRDefault="004B0DB0" w:rsidP="00504D31">
      <w:pPr>
        <w:rPr>
          <w:rFonts w:ascii="Calibri" w:hAnsi="Calibri" w:cs="Calibri"/>
          <w:sz w:val="22"/>
          <w:szCs w:val="22"/>
        </w:rPr>
      </w:pPr>
    </w:p>
    <w:p w14:paraId="2C259016" w14:textId="6FEC7FE6" w:rsidR="004B0DB0" w:rsidRDefault="008C3CB6" w:rsidP="00504D31">
      <w:pPr>
        <w:rPr>
          <w:rFonts w:ascii="Calibri" w:hAnsi="Calibri" w:cs="Calibri"/>
          <w:sz w:val="22"/>
          <w:szCs w:val="22"/>
        </w:rPr>
      </w:pPr>
      <w:r>
        <w:rPr>
          <w:rFonts w:ascii="Calibri" w:hAnsi="Calibri" w:cs="Calibri"/>
          <w:sz w:val="22"/>
          <w:szCs w:val="22"/>
        </w:rPr>
        <w:t>This</w:t>
      </w:r>
      <w:r w:rsidR="004B0DB0">
        <w:rPr>
          <w:rFonts w:ascii="Calibri" w:hAnsi="Calibri" w:cs="Calibri"/>
          <w:sz w:val="22"/>
          <w:szCs w:val="22"/>
        </w:rPr>
        <w:t xml:space="preserve"> document is for you to keep a record of courses completed and does not need to be re</w:t>
      </w:r>
      <w:r>
        <w:rPr>
          <w:rFonts w:ascii="Calibri" w:hAnsi="Calibri" w:cs="Calibri"/>
          <w:sz w:val="22"/>
          <w:szCs w:val="22"/>
        </w:rPr>
        <w:t>turned to your deploying organiz</w:t>
      </w:r>
      <w:r w:rsidR="004B0DB0">
        <w:rPr>
          <w:rFonts w:ascii="Calibri" w:hAnsi="Calibri" w:cs="Calibri"/>
          <w:sz w:val="22"/>
          <w:szCs w:val="22"/>
        </w:rPr>
        <w:t xml:space="preserve">ation. </w:t>
      </w:r>
      <w:r>
        <w:rPr>
          <w:rFonts w:ascii="Calibri" w:hAnsi="Calibri" w:cs="Calibri"/>
          <w:sz w:val="22"/>
          <w:szCs w:val="22"/>
        </w:rPr>
        <w:t xml:space="preserve"> We recommend you keep a file of all your certificates, which may eventually be requested by your deploying organization. </w:t>
      </w:r>
    </w:p>
    <w:p w14:paraId="74FC11C3" w14:textId="77777777" w:rsidR="004B0DB0" w:rsidRPr="004E73B6" w:rsidRDefault="004B0DB0" w:rsidP="00504D31">
      <w:pPr>
        <w:rPr>
          <w:rFonts w:ascii="Calibri" w:hAnsi="Calibri" w:cs="Calibri"/>
          <w:sz w:val="22"/>
          <w:szCs w:val="2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6595"/>
        <w:gridCol w:w="1701"/>
        <w:gridCol w:w="1276"/>
        <w:gridCol w:w="1417"/>
        <w:gridCol w:w="1560"/>
      </w:tblGrid>
      <w:tr w:rsidR="008E50F7" w:rsidRPr="0080148C" w14:paraId="49477A6F" w14:textId="77777777" w:rsidTr="0080148C">
        <w:trPr>
          <w:cantSplit/>
          <w:trHeight w:val="509"/>
          <w:tblHeader/>
        </w:trPr>
        <w:tc>
          <w:tcPr>
            <w:tcW w:w="14743" w:type="dxa"/>
            <w:gridSpan w:val="6"/>
            <w:tcBorders>
              <w:bottom w:val="single" w:sz="4" w:space="0" w:color="auto"/>
            </w:tcBorders>
            <w:shd w:val="clear" w:color="auto" w:fill="1B2947"/>
            <w:vAlign w:val="center"/>
          </w:tcPr>
          <w:p w14:paraId="73BA331B" w14:textId="77777777" w:rsidR="008E50F7" w:rsidRPr="0080148C" w:rsidRDefault="00D7605B" w:rsidP="00A47E94">
            <w:pPr>
              <w:spacing w:before="120" w:after="120"/>
              <w:rPr>
                <w:rFonts w:ascii="Calibri" w:hAnsi="Calibri" w:cs="Calibri"/>
                <w:color w:val="000000"/>
                <w:sz w:val="22"/>
                <w:szCs w:val="22"/>
              </w:rPr>
            </w:pPr>
            <w:r>
              <w:rPr>
                <w:rFonts w:ascii="Calibri" w:eastAsia="Times New Roman" w:hAnsi="Calibri" w:cs="Calibri"/>
                <w:color w:val="FFFFFF"/>
                <w:sz w:val="22"/>
                <w:szCs w:val="22"/>
              </w:rPr>
              <w:t>MANDATORY</w:t>
            </w:r>
            <w:r w:rsidR="0080148C" w:rsidRPr="0080148C">
              <w:rPr>
                <w:rFonts w:ascii="Calibri" w:eastAsia="Times New Roman" w:hAnsi="Calibri" w:cs="Calibri"/>
                <w:color w:val="FFFFFF"/>
                <w:sz w:val="22"/>
                <w:szCs w:val="22"/>
              </w:rPr>
              <w:t xml:space="preserve"> INDUCTION TRAINING</w:t>
            </w:r>
          </w:p>
        </w:tc>
      </w:tr>
      <w:tr w:rsidR="00A43897" w:rsidRPr="004F296F" w14:paraId="3EAF3AE6" w14:textId="77777777" w:rsidTr="0080148C">
        <w:trPr>
          <w:cantSplit/>
          <w:trHeight w:val="551"/>
          <w:tblHeader/>
        </w:trPr>
        <w:tc>
          <w:tcPr>
            <w:tcW w:w="2194" w:type="dxa"/>
            <w:shd w:val="clear" w:color="auto" w:fill="D9D9D9"/>
            <w:vAlign w:val="center"/>
          </w:tcPr>
          <w:p w14:paraId="5630D641" w14:textId="77777777" w:rsidR="00A43897" w:rsidRPr="004F296F" w:rsidRDefault="00A43897" w:rsidP="004E73B6">
            <w:pPr>
              <w:spacing w:before="120" w:after="120"/>
              <w:jc w:val="center"/>
              <w:rPr>
                <w:rFonts w:ascii="Calibri" w:hAnsi="Calibri" w:cs="Calibri"/>
                <w:sz w:val="20"/>
                <w:szCs w:val="20"/>
              </w:rPr>
            </w:pPr>
            <w:r>
              <w:rPr>
                <w:rFonts w:ascii="Calibri" w:hAnsi="Calibri" w:cs="Calibri"/>
                <w:color w:val="000000"/>
                <w:sz w:val="20"/>
                <w:szCs w:val="20"/>
              </w:rPr>
              <w:t>TITLE</w:t>
            </w:r>
          </w:p>
        </w:tc>
        <w:tc>
          <w:tcPr>
            <w:tcW w:w="6595" w:type="dxa"/>
            <w:shd w:val="clear" w:color="auto" w:fill="D9D9D9"/>
            <w:vAlign w:val="center"/>
          </w:tcPr>
          <w:p w14:paraId="2A9864F7" w14:textId="77777777" w:rsidR="00A43897" w:rsidRPr="004F296F" w:rsidRDefault="00A43897" w:rsidP="004E73B6">
            <w:pPr>
              <w:spacing w:before="120" w:after="120"/>
              <w:jc w:val="center"/>
              <w:rPr>
                <w:rFonts w:ascii="Calibri" w:hAnsi="Calibri" w:cs="Calibri"/>
                <w:snapToGrid w:val="0"/>
                <w:sz w:val="20"/>
                <w:szCs w:val="20"/>
              </w:rPr>
            </w:pPr>
            <w:r>
              <w:rPr>
                <w:rFonts w:ascii="Calibri" w:hAnsi="Calibri" w:cs="Calibri"/>
                <w:color w:val="000000"/>
                <w:sz w:val="20"/>
                <w:szCs w:val="20"/>
              </w:rPr>
              <w:t>COURSE DESCRIPTION</w:t>
            </w:r>
          </w:p>
        </w:tc>
        <w:tc>
          <w:tcPr>
            <w:tcW w:w="1701" w:type="dxa"/>
            <w:shd w:val="clear" w:color="auto" w:fill="D9D9D9"/>
            <w:vAlign w:val="center"/>
          </w:tcPr>
          <w:p w14:paraId="33661A0B" w14:textId="77777777" w:rsidR="00A43897" w:rsidRPr="004F296F" w:rsidRDefault="00A43897" w:rsidP="004E73B6">
            <w:pPr>
              <w:spacing w:before="120" w:after="120"/>
              <w:jc w:val="center"/>
              <w:rPr>
                <w:rFonts w:ascii="Calibri" w:hAnsi="Calibri" w:cs="Calibri"/>
                <w:sz w:val="20"/>
                <w:szCs w:val="20"/>
              </w:rPr>
            </w:pPr>
            <w:r>
              <w:rPr>
                <w:rFonts w:ascii="Calibri" w:hAnsi="Calibri" w:cs="Calibri"/>
                <w:sz w:val="20"/>
                <w:szCs w:val="20"/>
              </w:rPr>
              <w:t>COURSE LOCATION</w:t>
            </w:r>
          </w:p>
        </w:tc>
        <w:tc>
          <w:tcPr>
            <w:tcW w:w="1276" w:type="dxa"/>
            <w:shd w:val="clear" w:color="auto" w:fill="D9D9D9"/>
            <w:vAlign w:val="center"/>
          </w:tcPr>
          <w:p w14:paraId="6F01E851" w14:textId="77777777" w:rsidR="00A43897" w:rsidRPr="004F296F" w:rsidRDefault="00A43897" w:rsidP="004E73B6">
            <w:pPr>
              <w:spacing w:before="120" w:after="120"/>
              <w:jc w:val="center"/>
              <w:rPr>
                <w:rFonts w:ascii="Calibri" w:hAnsi="Calibri" w:cs="Calibri"/>
                <w:sz w:val="20"/>
                <w:szCs w:val="20"/>
              </w:rPr>
            </w:pPr>
            <w:r>
              <w:rPr>
                <w:rFonts w:ascii="Calibri" w:hAnsi="Calibri" w:cs="Calibri"/>
                <w:sz w:val="20"/>
                <w:szCs w:val="20"/>
              </w:rPr>
              <w:t>USERNAME</w:t>
            </w:r>
          </w:p>
        </w:tc>
        <w:tc>
          <w:tcPr>
            <w:tcW w:w="1417" w:type="dxa"/>
            <w:shd w:val="clear" w:color="auto" w:fill="D9D9D9"/>
            <w:vAlign w:val="center"/>
          </w:tcPr>
          <w:p w14:paraId="373A60D7" w14:textId="77777777" w:rsidR="00A43897" w:rsidRPr="004F296F" w:rsidRDefault="00A43897" w:rsidP="004E73B6">
            <w:pPr>
              <w:spacing w:before="120" w:after="120"/>
              <w:jc w:val="center"/>
              <w:rPr>
                <w:rFonts w:ascii="Calibri" w:hAnsi="Calibri" w:cs="Calibri"/>
                <w:sz w:val="20"/>
                <w:szCs w:val="20"/>
              </w:rPr>
            </w:pPr>
            <w:r>
              <w:rPr>
                <w:rFonts w:ascii="Calibri" w:hAnsi="Calibri" w:cs="Calibri"/>
                <w:sz w:val="20"/>
                <w:szCs w:val="20"/>
              </w:rPr>
              <w:t>PASSWORD</w:t>
            </w:r>
          </w:p>
        </w:tc>
        <w:tc>
          <w:tcPr>
            <w:tcW w:w="1560" w:type="dxa"/>
            <w:shd w:val="clear" w:color="auto" w:fill="D9D9D9"/>
            <w:vAlign w:val="center"/>
          </w:tcPr>
          <w:p w14:paraId="55A1E3DB" w14:textId="77777777" w:rsidR="00A43897" w:rsidRPr="004F296F" w:rsidRDefault="008A2FA7" w:rsidP="004E73B6">
            <w:pPr>
              <w:jc w:val="center"/>
              <w:rPr>
                <w:rFonts w:ascii="Calibri" w:hAnsi="Calibri" w:cs="Calibri"/>
                <w:sz w:val="20"/>
                <w:szCs w:val="20"/>
              </w:rPr>
            </w:pPr>
            <w:r>
              <w:rPr>
                <w:rFonts w:ascii="Calibri" w:hAnsi="Calibri" w:cs="Calibri"/>
                <w:sz w:val="20"/>
                <w:szCs w:val="20"/>
              </w:rPr>
              <w:t>COMPLETED</w:t>
            </w:r>
          </w:p>
        </w:tc>
      </w:tr>
      <w:tr w:rsidR="00A43897" w:rsidRPr="00885780" w14:paraId="10B5BFE3" w14:textId="77777777" w:rsidTr="004832A4">
        <w:trPr>
          <w:cantSplit/>
          <w:trHeight w:val="1134"/>
        </w:trPr>
        <w:tc>
          <w:tcPr>
            <w:tcW w:w="2194" w:type="dxa"/>
            <w:shd w:val="clear" w:color="auto" w:fill="auto"/>
            <w:vAlign w:val="center"/>
          </w:tcPr>
          <w:p w14:paraId="3B0509E6" w14:textId="49A4601C" w:rsidR="00A43897" w:rsidRPr="00885780" w:rsidRDefault="00A43897" w:rsidP="004832A4">
            <w:pPr>
              <w:rPr>
                <w:rFonts w:ascii="Calibri" w:hAnsi="Calibri" w:cs="Calibri"/>
                <w:sz w:val="20"/>
                <w:szCs w:val="20"/>
              </w:rPr>
            </w:pPr>
            <w:r w:rsidRPr="00885780">
              <w:rPr>
                <w:rFonts w:ascii="Calibri" w:hAnsi="Calibri" w:cs="Calibri"/>
                <w:sz w:val="20"/>
                <w:szCs w:val="20"/>
              </w:rPr>
              <w:t>Basic Security in the Field</w:t>
            </w:r>
            <w:r w:rsidR="004832A4">
              <w:rPr>
                <w:rFonts w:ascii="Calibri" w:hAnsi="Calibri" w:cs="Calibri"/>
                <w:sz w:val="20"/>
                <w:szCs w:val="20"/>
              </w:rPr>
              <w:t xml:space="preserve"> (BSITF)</w:t>
            </w:r>
          </w:p>
        </w:tc>
        <w:tc>
          <w:tcPr>
            <w:tcW w:w="6595" w:type="dxa"/>
            <w:shd w:val="clear" w:color="auto" w:fill="auto"/>
          </w:tcPr>
          <w:p w14:paraId="4B5987A2" w14:textId="259E4807" w:rsidR="00A43897" w:rsidRPr="004832A4" w:rsidRDefault="00626964" w:rsidP="004832A4">
            <w:pPr>
              <w:spacing w:before="120" w:after="120"/>
              <w:rPr>
                <w:rFonts w:ascii="Calibri" w:hAnsi="Calibri" w:cs="Calibri"/>
                <w:color w:val="000000"/>
                <w:sz w:val="20"/>
                <w:szCs w:val="20"/>
              </w:rPr>
            </w:pPr>
            <w:r w:rsidRPr="004832A4">
              <w:rPr>
                <w:rFonts w:ascii="Calibri" w:hAnsi="Calibri" w:cs="Calibri"/>
                <w:color w:val="000000"/>
                <w:sz w:val="20"/>
                <w:szCs w:val="20"/>
              </w:rPr>
              <w:t xml:space="preserve">All United Nations personnel must successfully complete “Basic Security in the Field” (BSITF) training. </w:t>
            </w:r>
            <w:r w:rsidR="004832A4" w:rsidRPr="004832A4">
              <w:rPr>
                <w:rFonts w:ascii="Calibri" w:hAnsi="Calibri" w:cs="Calibri"/>
                <w:color w:val="000000"/>
                <w:sz w:val="20"/>
                <w:szCs w:val="20"/>
              </w:rPr>
              <w:t>NOTE:  BSITF certificates are valid for three years, at which point staff members must recertify.</w:t>
            </w:r>
          </w:p>
        </w:tc>
        <w:tc>
          <w:tcPr>
            <w:tcW w:w="1701" w:type="dxa"/>
            <w:shd w:val="clear" w:color="auto" w:fill="auto"/>
            <w:vAlign w:val="center"/>
          </w:tcPr>
          <w:p w14:paraId="44B52BD7" w14:textId="502DF7CF" w:rsidR="00A43897" w:rsidRPr="00CF2AA5" w:rsidRDefault="00847609" w:rsidP="004832A4">
            <w:pPr>
              <w:pStyle w:val="LetterParagraph"/>
              <w:tabs>
                <w:tab w:val="clear" w:pos="709"/>
              </w:tabs>
              <w:jc w:val="left"/>
              <w:rPr>
                <w:rFonts w:ascii="Calibri" w:hAnsi="Calibri" w:cs="Calibri"/>
                <w:color w:val="FF0000"/>
                <w:sz w:val="20"/>
              </w:rPr>
            </w:pPr>
            <w:r w:rsidRPr="00847609">
              <w:rPr>
                <w:rStyle w:val="Hyperlink"/>
                <w:rFonts w:ascii="Calibri" w:eastAsia="MS Mincho" w:hAnsi="Calibri" w:cs="Calibri"/>
                <w:sz w:val="19"/>
                <w:szCs w:val="19"/>
                <w:lang w:eastAsia="ja-JP"/>
              </w:rPr>
              <w:t>https://training.dss.un.org/courses/login/index.php</w:t>
            </w:r>
          </w:p>
        </w:tc>
        <w:tc>
          <w:tcPr>
            <w:tcW w:w="1276" w:type="dxa"/>
            <w:shd w:val="clear" w:color="auto" w:fill="auto"/>
          </w:tcPr>
          <w:p w14:paraId="755FB6B6" w14:textId="77777777" w:rsidR="00A43897" w:rsidRPr="00847609" w:rsidRDefault="00A43897" w:rsidP="004E73B6">
            <w:pPr>
              <w:rPr>
                <w:rFonts w:ascii="Calibri" w:hAnsi="Calibri" w:cs="Calibri"/>
                <w:sz w:val="20"/>
                <w:szCs w:val="20"/>
              </w:rPr>
            </w:pPr>
          </w:p>
        </w:tc>
        <w:tc>
          <w:tcPr>
            <w:tcW w:w="1417" w:type="dxa"/>
          </w:tcPr>
          <w:p w14:paraId="73F15BA0" w14:textId="77777777" w:rsidR="00A43897" w:rsidRPr="00847609" w:rsidRDefault="00A43897" w:rsidP="004E73B6">
            <w:pPr>
              <w:rPr>
                <w:rFonts w:ascii="Calibri" w:hAnsi="Calibri" w:cs="Calibri"/>
                <w:sz w:val="20"/>
                <w:szCs w:val="20"/>
              </w:rPr>
            </w:pPr>
          </w:p>
        </w:tc>
        <w:tc>
          <w:tcPr>
            <w:tcW w:w="1560" w:type="dxa"/>
          </w:tcPr>
          <w:p w14:paraId="0D54FE8B" w14:textId="77777777" w:rsidR="00A43897" w:rsidRPr="00AB3FD8" w:rsidRDefault="00A43897" w:rsidP="008A2FA7">
            <w:pPr>
              <w:rPr>
                <w:rFonts w:ascii="Calibri" w:hAnsi="Calibri" w:cs="Calibri"/>
                <w:sz w:val="20"/>
                <w:szCs w:val="20"/>
              </w:rPr>
            </w:pPr>
          </w:p>
        </w:tc>
      </w:tr>
      <w:tr w:rsidR="004832A4" w:rsidRPr="00885780" w14:paraId="270209B9" w14:textId="77777777" w:rsidTr="004832A4">
        <w:trPr>
          <w:cantSplit/>
          <w:trHeight w:val="1134"/>
        </w:trPr>
        <w:tc>
          <w:tcPr>
            <w:tcW w:w="2194" w:type="dxa"/>
            <w:shd w:val="clear" w:color="auto" w:fill="auto"/>
            <w:vAlign w:val="center"/>
          </w:tcPr>
          <w:p w14:paraId="3A3BA06A" w14:textId="4726878B" w:rsidR="004832A4" w:rsidRPr="004832A4" w:rsidRDefault="004832A4" w:rsidP="004832A4">
            <w:r w:rsidRPr="00885780">
              <w:rPr>
                <w:rFonts w:ascii="Calibri" w:hAnsi="Calibri" w:cs="Calibri"/>
                <w:sz w:val="20"/>
                <w:szCs w:val="20"/>
              </w:rPr>
              <w:t>Advanced Security in the Field</w:t>
            </w:r>
            <w:r>
              <w:rPr>
                <w:rFonts w:ascii="Calibri" w:hAnsi="Calibri" w:cs="Calibri"/>
                <w:sz w:val="20"/>
                <w:szCs w:val="20"/>
              </w:rPr>
              <w:t xml:space="preserve"> (ASITF)</w:t>
            </w:r>
          </w:p>
        </w:tc>
        <w:tc>
          <w:tcPr>
            <w:tcW w:w="6595" w:type="dxa"/>
            <w:shd w:val="clear" w:color="auto" w:fill="auto"/>
          </w:tcPr>
          <w:p w14:paraId="1C85DA8D" w14:textId="5E409082" w:rsidR="004832A4" w:rsidRPr="004832A4" w:rsidRDefault="004832A4" w:rsidP="004832A4">
            <w:pPr>
              <w:spacing w:before="120" w:after="120"/>
              <w:rPr>
                <w:rFonts w:ascii="Calibri" w:hAnsi="Calibri" w:cs="Calibri"/>
                <w:color w:val="000000"/>
                <w:sz w:val="20"/>
                <w:szCs w:val="20"/>
              </w:rPr>
            </w:pPr>
            <w:r w:rsidRPr="004832A4">
              <w:rPr>
                <w:rFonts w:ascii="Calibri" w:hAnsi="Calibri" w:cs="Calibri"/>
                <w:color w:val="000000"/>
                <w:sz w:val="20"/>
                <w:szCs w:val="20"/>
              </w:rPr>
              <w:t>United Nations personnel assigned to, or visiting on official travel, any field location, regardless of Security Level, must successfully complete the “Advanced Security in the Field” (ASITF) course. NOTE:</w:t>
            </w:r>
            <w:r>
              <w:rPr>
                <w:rFonts w:ascii="Calibri" w:hAnsi="Calibri" w:cs="Calibri"/>
                <w:color w:val="000000"/>
                <w:sz w:val="20"/>
                <w:szCs w:val="20"/>
              </w:rPr>
              <w:t xml:space="preserve"> </w:t>
            </w:r>
            <w:r w:rsidRPr="004832A4">
              <w:rPr>
                <w:rFonts w:ascii="Calibri" w:hAnsi="Calibri" w:cs="Calibri"/>
                <w:color w:val="000000"/>
                <w:sz w:val="20"/>
                <w:szCs w:val="20"/>
              </w:rPr>
              <w:t xml:space="preserve"> ASITF certificates are valid for three years, at which point staff members must recertify.</w:t>
            </w:r>
          </w:p>
        </w:tc>
        <w:tc>
          <w:tcPr>
            <w:tcW w:w="1701" w:type="dxa"/>
            <w:shd w:val="clear" w:color="auto" w:fill="auto"/>
            <w:vAlign w:val="center"/>
          </w:tcPr>
          <w:p w14:paraId="561E171B" w14:textId="2E143969" w:rsidR="004832A4" w:rsidRDefault="00847609" w:rsidP="004832A4">
            <w:r w:rsidRPr="00847609">
              <w:rPr>
                <w:rStyle w:val="Hyperlink"/>
                <w:rFonts w:ascii="Calibri" w:hAnsi="Calibri" w:cs="Calibri"/>
                <w:sz w:val="19"/>
                <w:szCs w:val="19"/>
              </w:rPr>
              <w:t>https://training.dss.un.org/courses/login/index.php</w:t>
            </w:r>
          </w:p>
        </w:tc>
        <w:tc>
          <w:tcPr>
            <w:tcW w:w="1276" w:type="dxa"/>
            <w:shd w:val="clear" w:color="auto" w:fill="auto"/>
          </w:tcPr>
          <w:p w14:paraId="5B695660" w14:textId="77777777" w:rsidR="004832A4" w:rsidRDefault="004832A4" w:rsidP="007E5446">
            <w:pPr>
              <w:rPr>
                <w:rFonts w:ascii="Calibri" w:hAnsi="Calibri" w:cs="Calibri"/>
                <w:sz w:val="20"/>
                <w:szCs w:val="20"/>
                <w:lang w:val="en-US"/>
              </w:rPr>
            </w:pPr>
          </w:p>
        </w:tc>
        <w:tc>
          <w:tcPr>
            <w:tcW w:w="1417" w:type="dxa"/>
          </w:tcPr>
          <w:p w14:paraId="73238C78" w14:textId="77777777" w:rsidR="004832A4" w:rsidRPr="00885780" w:rsidRDefault="004832A4" w:rsidP="007E5446">
            <w:pPr>
              <w:rPr>
                <w:rFonts w:ascii="Calibri" w:hAnsi="Calibri" w:cs="Calibri"/>
                <w:sz w:val="20"/>
                <w:szCs w:val="20"/>
                <w:lang w:val="en-US"/>
              </w:rPr>
            </w:pPr>
          </w:p>
        </w:tc>
        <w:tc>
          <w:tcPr>
            <w:tcW w:w="1560" w:type="dxa"/>
          </w:tcPr>
          <w:p w14:paraId="35D0D181" w14:textId="77777777" w:rsidR="004832A4" w:rsidRPr="00885780" w:rsidRDefault="004832A4" w:rsidP="007E5446">
            <w:pPr>
              <w:rPr>
                <w:rFonts w:ascii="Calibri" w:hAnsi="Calibri" w:cs="Calibri"/>
                <w:sz w:val="20"/>
                <w:szCs w:val="20"/>
                <w:lang w:val="en-US"/>
              </w:rPr>
            </w:pPr>
          </w:p>
        </w:tc>
      </w:tr>
      <w:tr w:rsidR="00D40098" w:rsidRPr="00885780" w14:paraId="1E7CB036" w14:textId="77777777" w:rsidTr="004832A4">
        <w:trPr>
          <w:cantSplit/>
          <w:trHeight w:val="1134"/>
        </w:trPr>
        <w:tc>
          <w:tcPr>
            <w:tcW w:w="2194" w:type="dxa"/>
            <w:shd w:val="clear" w:color="auto" w:fill="auto"/>
            <w:vAlign w:val="center"/>
          </w:tcPr>
          <w:p w14:paraId="18AD0F2B" w14:textId="21B8FB74" w:rsidR="00D40098" w:rsidRDefault="00D40098" w:rsidP="00D40098">
            <w:pPr>
              <w:rPr>
                <w:rFonts w:ascii="Calibri" w:hAnsi="Calibri"/>
                <w:color w:val="000000"/>
                <w:sz w:val="20"/>
                <w:szCs w:val="20"/>
                <w:lang w:eastAsia="en-US"/>
              </w:rPr>
            </w:pPr>
            <w:r>
              <w:rPr>
                <w:rFonts w:ascii="Calibri" w:hAnsi="Calibri"/>
                <w:color w:val="000000"/>
                <w:sz w:val="20"/>
                <w:szCs w:val="20"/>
              </w:rPr>
              <w:t>Welcome to UNICEF</w:t>
            </w:r>
            <w:r w:rsidR="00D66AB2">
              <w:rPr>
                <w:rFonts w:ascii="Calibri" w:hAnsi="Calibri"/>
                <w:color w:val="000000"/>
                <w:sz w:val="20"/>
                <w:szCs w:val="20"/>
              </w:rPr>
              <w:t xml:space="preserve"> (required if working for UNICEF)</w:t>
            </w:r>
          </w:p>
          <w:p w14:paraId="781D1F4E" w14:textId="77777777" w:rsidR="00D40098" w:rsidRPr="00885780" w:rsidRDefault="00D40098" w:rsidP="004832A4">
            <w:pPr>
              <w:rPr>
                <w:rFonts w:ascii="Calibri" w:hAnsi="Calibri" w:cs="Calibri"/>
                <w:sz w:val="20"/>
                <w:szCs w:val="20"/>
              </w:rPr>
            </w:pPr>
          </w:p>
        </w:tc>
        <w:tc>
          <w:tcPr>
            <w:tcW w:w="6595" w:type="dxa"/>
            <w:shd w:val="clear" w:color="auto" w:fill="auto"/>
          </w:tcPr>
          <w:p w14:paraId="1046DDD0" w14:textId="50CF8155" w:rsidR="00D40098" w:rsidRPr="004832A4" w:rsidRDefault="00D40098" w:rsidP="004832A4">
            <w:pPr>
              <w:spacing w:before="120" w:after="120"/>
              <w:rPr>
                <w:rFonts w:ascii="Calibri" w:hAnsi="Calibri" w:cs="Calibri"/>
                <w:color w:val="000000"/>
                <w:sz w:val="20"/>
                <w:szCs w:val="20"/>
              </w:rPr>
            </w:pPr>
            <w:r>
              <w:rPr>
                <w:rFonts w:ascii="Calibri" w:hAnsi="Calibri" w:cs="Calibri"/>
                <w:color w:val="000000"/>
                <w:sz w:val="20"/>
                <w:szCs w:val="20"/>
              </w:rPr>
              <w:t xml:space="preserve">This course provides a general overview of UNICEF and its work protecting and promoting the rights of children everywhere, and empowering them to achieve their full potential. </w:t>
            </w:r>
            <w:r w:rsidR="00405475">
              <w:rPr>
                <w:rFonts w:ascii="Calibri" w:hAnsi="Calibri" w:cs="Calibri"/>
                <w:color w:val="000000"/>
                <w:sz w:val="20"/>
                <w:szCs w:val="20"/>
              </w:rPr>
              <w:t xml:space="preserve">You will learn about the history and structure of UNICEF, its strategic goals, key outcome areas and key strategies for achieving results for children. </w:t>
            </w:r>
          </w:p>
        </w:tc>
        <w:tc>
          <w:tcPr>
            <w:tcW w:w="1701" w:type="dxa"/>
            <w:shd w:val="clear" w:color="auto" w:fill="auto"/>
            <w:vAlign w:val="center"/>
          </w:tcPr>
          <w:p w14:paraId="4DC1825F" w14:textId="77777777" w:rsidR="00D40098" w:rsidRPr="00C977B7" w:rsidRDefault="00D40098" w:rsidP="00D40098">
            <w:pPr>
              <w:rPr>
                <w:rStyle w:val="Hyperlink"/>
                <w:rFonts w:ascii="Calibri" w:hAnsi="Calibri" w:cs="Calibri"/>
                <w:sz w:val="19"/>
                <w:szCs w:val="19"/>
              </w:rPr>
            </w:pPr>
            <w:r w:rsidRPr="00C977B7">
              <w:rPr>
                <w:rStyle w:val="Hyperlink"/>
                <w:rFonts w:ascii="Calibri" w:hAnsi="Calibri" w:cs="Calibri"/>
                <w:sz w:val="19"/>
                <w:szCs w:val="19"/>
              </w:rPr>
              <w:t>https://agora.unicef.org/course/info.php?id=3190</w:t>
            </w:r>
          </w:p>
          <w:p w14:paraId="09B82C63" w14:textId="77777777" w:rsidR="00D40098" w:rsidRPr="00847609" w:rsidRDefault="00D40098" w:rsidP="004832A4">
            <w:pPr>
              <w:rPr>
                <w:rStyle w:val="Hyperlink"/>
                <w:rFonts w:ascii="Calibri" w:hAnsi="Calibri" w:cs="Calibri"/>
                <w:sz w:val="19"/>
                <w:szCs w:val="19"/>
              </w:rPr>
            </w:pPr>
          </w:p>
        </w:tc>
        <w:tc>
          <w:tcPr>
            <w:tcW w:w="1276" w:type="dxa"/>
            <w:shd w:val="clear" w:color="auto" w:fill="auto"/>
          </w:tcPr>
          <w:p w14:paraId="798B91CD" w14:textId="77777777" w:rsidR="00D40098" w:rsidRDefault="00D40098" w:rsidP="007E5446">
            <w:pPr>
              <w:rPr>
                <w:rFonts w:ascii="Calibri" w:hAnsi="Calibri" w:cs="Calibri"/>
                <w:sz w:val="20"/>
                <w:szCs w:val="20"/>
                <w:lang w:val="en-US"/>
              </w:rPr>
            </w:pPr>
          </w:p>
        </w:tc>
        <w:tc>
          <w:tcPr>
            <w:tcW w:w="1417" w:type="dxa"/>
          </w:tcPr>
          <w:p w14:paraId="7A655C61" w14:textId="77777777" w:rsidR="00D40098" w:rsidRPr="00885780" w:rsidRDefault="00D40098" w:rsidP="007E5446">
            <w:pPr>
              <w:rPr>
                <w:rFonts w:ascii="Calibri" w:hAnsi="Calibri" w:cs="Calibri"/>
                <w:sz w:val="20"/>
                <w:szCs w:val="20"/>
                <w:lang w:val="en-US"/>
              </w:rPr>
            </w:pPr>
          </w:p>
        </w:tc>
        <w:tc>
          <w:tcPr>
            <w:tcW w:w="1560" w:type="dxa"/>
          </w:tcPr>
          <w:p w14:paraId="1D95FFA2" w14:textId="77777777" w:rsidR="00D40098" w:rsidRPr="00885780" w:rsidRDefault="00D40098" w:rsidP="007E5446">
            <w:pPr>
              <w:rPr>
                <w:rFonts w:ascii="Calibri" w:hAnsi="Calibri" w:cs="Calibri"/>
                <w:sz w:val="20"/>
                <w:szCs w:val="20"/>
                <w:lang w:val="en-US"/>
              </w:rPr>
            </w:pPr>
          </w:p>
        </w:tc>
      </w:tr>
      <w:tr w:rsidR="005C6106" w:rsidRPr="00885780" w14:paraId="5BCADC07" w14:textId="77777777" w:rsidTr="002E2DB5">
        <w:trPr>
          <w:cantSplit/>
          <w:trHeight w:val="1639"/>
          <w:tblHeader/>
        </w:trPr>
        <w:tc>
          <w:tcPr>
            <w:tcW w:w="2194" w:type="dxa"/>
            <w:shd w:val="clear" w:color="auto" w:fill="auto"/>
            <w:vAlign w:val="center"/>
          </w:tcPr>
          <w:p w14:paraId="451129EE" w14:textId="2D69699A" w:rsidR="005C6106" w:rsidRPr="00A47E94" w:rsidRDefault="005C6106" w:rsidP="004832A4">
            <w:pPr>
              <w:spacing w:before="120" w:after="120"/>
              <w:rPr>
                <w:rFonts w:ascii="Calibri" w:hAnsi="Calibri" w:cs="Calibri"/>
                <w:color w:val="000000"/>
                <w:sz w:val="20"/>
                <w:szCs w:val="20"/>
              </w:rPr>
            </w:pPr>
            <w:r w:rsidRPr="0059738A">
              <w:rPr>
                <w:rFonts w:ascii="Calibri" w:hAnsi="Calibri" w:cs="Calibri"/>
                <w:color w:val="000000"/>
                <w:sz w:val="20"/>
                <w:szCs w:val="20"/>
              </w:rPr>
              <w:t>Ethics and Integrity at UNICEF</w:t>
            </w:r>
            <w:r>
              <w:rPr>
                <w:rFonts w:ascii="Calibri" w:hAnsi="Calibri" w:cs="Calibri"/>
                <w:color w:val="000000"/>
                <w:sz w:val="20"/>
                <w:szCs w:val="20"/>
              </w:rPr>
              <w:t xml:space="preserve"> (required if working for UNICEF)</w:t>
            </w:r>
          </w:p>
        </w:tc>
        <w:tc>
          <w:tcPr>
            <w:tcW w:w="6595" w:type="dxa"/>
            <w:shd w:val="clear" w:color="auto" w:fill="auto"/>
          </w:tcPr>
          <w:p w14:paraId="19E5C647" w14:textId="5D35BCF0" w:rsidR="005C6106" w:rsidRPr="0059738A" w:rsidRDefault="005C6106" w:rsidP="0068238F">
            <w:pPr>
              <w:spacing w:before="120" w:after="120"/>
              <w:rPr>
                <w:rFonts w:ascii="Calibri" w:hAnsi="Calibri" w:cs="Calibri"/>
                <w:color w:val="000000"/>
                <w:sz w:val="20"/>
                <w:szCs w:val="20"/>
              </w:rPr>
            </w:pPr>
            <w:r w:rsidRPr="0059738A">
              <w:rPr>
                <w:rFonts w:ascii="Calibri" w:hAnsi="Calibri" w:cs="Calibri"/>
                <w:color w:val="000000"/>
                <w:sz w:val="20"/>
                <w:szCs w:val="20"/>
              </w:rPr>
              <w:t xml:space="preserve">The Ethics and Integrity e-learning course is composed of a set of modules designed to enhance your awareness about the behavioural </w:t>
            </w:r>
            <w:r w:rsidR="007C0E0F">
              <w:rPr>
                <w:rFonts w:ascii="Calibri" w:hAnsi="Calibri" w:cs="Calibri"/>
                <w:color w:val="000000"/>
                <w:sz w:val="20"/>
                <w:szCs w:val="20"/>
              </w:rPr>
              <w:t>standards, also known as ethics, which</w:t>
            </w:r>
            <w:bookmarkStart w:id="0" w:name="_GoBack"/>
            <w:bookmarkEnd w:id="0"/>
            <w:r w:rsidRPr="0059738A">
              <w:rPr>
                <w:rFonts w:ascii="Calibri" w:hAnsi="Calibri" w:cs="Calibri"/>
                <w:color w:val="000000"/>
                <w:sz w:val="20"/>
                <w:szCs w:val="20"/>
              </w:rPr>
              <w:t xml:space="preserve"> you need to know as a staff member. Through discussion, examples and case studies, the course will familiarize you with the obligations placed upon you by the Charter of the United Nations, the UN Staff Regulations and Rules, and other administrative issuances; seeks to equip you with the knowledge to make ethical decisions more confidently; and will provide resources available on themes explored in the training.</w:t>
            </w:r>
          </w:p>
          <w:p w14:paraId="3E826721" w14:textId="4004F989" w:rsidR="005C6106" w:rsidRPr="00BA5671" w:rsidRDefault="005C6106" w:rsidP="00D7605B">
            <w:pPr>
              <w:spacing w:before="120" w:after="120"/>
              <w:rPr>
                <w:rFonts w:ascii="Calibri" w:hAnsi="Calibri" w:cs="Calibri"/>
                <w:color w:val="000000"/>
                <w:sz w:val="20"/>
                <w:szCs w:val="20"/>
              </w:rPr>
            </w:pPr>
          </w:p>
        </w:tc>
        <w:tc>
          <w:tcPr>
            <w:tcW w:w="1701" w:type="dxa"/>
            <w:shd w:val="clear" w:color="auto" w:fill="auto"/>
            <w:vAlign w:val="center"/>
          </w:tcPr>
          <w:p w14:paraId="45701480" w14:textId="1EF44C8A" w:rsidR="005C6106" w:rsidRPr="00C977B7" w:rsidRDefault="005C6106" w:rsidP="004832A4">
            <w:pPr>
              <w:spacing w:before="120" w:after="120"/>
              <w:rPr>
                <w:rStyle w:val="Hyperlink"/>
                <w:rFonts w:ascii="Calibri" w:hAnsi="Calibri" w:cs="Calibri"/>
                <w:sz w:val="19"/>
                <w:szCs w:val="19"/>
              </w:rPr>
            </w:pPr>
            <w:r w:rsidRPr="00C977B7">
              <w:rPr>
                <w:rStyle w:val="Hyperlink"/>
                <w:rFonts w:ascii="Calibri" w:hAnsi="Calibri" w:cs="Calibri"/>
                <w:sz w:val="19"/>
                <w:szCs w:val="19"/>
              </w:rPr>
              <w:t>https://agora.unicef.org/course/info.php?id=1289</w:t>
            </w:r>
          </w:p>
        </w:tc>
        <w:tc>
          <w:tcPr>
            <w:tcW w:w="1276" w:type="dxa"/>
            <w:shd w:val="clear" w:color="auto" w:fill="auto"/>
          </w:tcPr>
          <w:p w14:paraId="77CF5C39" w14:textId="77777777" w:rsidR="005C6106" w:rsidRPr="00A47E94" w:rsidRDefault="005C6106" w:rsidP="00D7605B">
            <w:pPr>
              <w:spacing w:before="120" w:after="120"/>
              <w:rPr>
                <w:rFonts w:ascii="Calibri" w:hAnsi="Calibri" w:cs="Calibri"/>
                <w:sz w:val="20"/>
                <w:szCs w:val="20"/>
              </w:rPr>
            </w:pPr>
          </w:p>
        </w:tc>
        <w:tc>
          <w:tcPr>
            <w:tcW w:w="1417" w:type="dxa"/>
          </w:tcPr>
          <w:p w14:paraId="6911DBDC" w14:textId="77777777" w:rsidR="005C6106" w:rsidRPr="00A47E94" w:rsidRDefault="005C6106" w:rsidP="00D7605B">
            <w:pPr>
              <w:spacing w:before="120" w:after="120"/>
              <w:rPr>
                <w:rFonts w:ascii="Calibri" w:hAnsi="Calibri" w:cs="Calibri"/>
                <w:sz w:val="20"/>
                <w:szCs w:val="20"/>
              </w:rPr>
            </w:pPr>
          </w:p>
        </w:tc>
        <w:tc>
          <w:tcPr>
            <w:tcW w:w="1560" w:type="dxa"/>
          </w:tcPr>
          <w:p w14:paraId="6D2C6927" w14:textId="77777777" w:rsidR="005C6106" w:rsidRPr="00A47E94" w:rsidRDefault="005C6106" w:rsidP="00D7605B">
            <w:pPr>
              <w:rPr>
                <w:rFonts w:ascii="Calibri" w:hAnsi="Calibri" w:cs="Calibri"/>
                <w:sz w:val="20"/>
                <w:szCs w:val="20"/>
              </w:rPr>
            </w:pPr>
          </w:p>
        </w:tc>
      </w:tr>
      <w:tr w:rsidR="002E27CC" w:rsidRPr="00885780" w14:paraId="6CECC387" w14:textId="77777777" w:rsidTr="003E7B04">
        <w:trPr>
          <w:cantSplit/>
          <w:trHeight w:val="1295"/>
          <w:tblHeader/>
        </w:trPr>
        <w:tc>
          <w:tcPr>
            <w:tcW w:w="2194" w:type="dxa"/>
            <w:shd w:val="clear" w:color="auto" w:fill="auto"/>
            <w:vAlign w:val="center"/>
          </w:tcPr>
          <w:p w14:paraId="1FB3305E" w14:textId="04039846" w:rsidR="002E27CC" w:rsidRPr="002E27CC" w:rsidRDefault="002E27CC" w:rsidP="002E27CC">
            <w:pPr>
              <w:rPr>
                <w:rFonts w:ascii="Calibri" w:hAnsi="Calibri"/>
                <w:color w:val="000000"/>
                <w:sz w:val="20"/>
                <w:szCs w:val="20"/>
                <w:lang w:eastAsia="en-US"/>
              </w:rPr>
            </w:pPr>
            <w:r>
              <w:rPr>
                <w:rFonts w:ascii="Calibri" w:hAnsi="Calibri"/>
                <w:color w:val="000000"/>
                <w:sz w:val="20"/>
                <w:szCs w:val="20"/>
              </w:rPr>
              <w:lastRenderedPageBreak/>
              <w:t>Core Commitments for Children (CCCs)</w:t>
            </w:r>
            <w:r>
              <w:rPr>
                <w:rFonts w:ascii="Calibri" w:hAnsi="Calibri"/>
                <w:color w:val="000000"/>
                <w:sz w:val="20"/>
                <w:szCs w:val="20"/>
                <w:lang w:eastAsia="en-US"/>
              </w:rPr>
              <w:t xml:space="preserve"> (required if working for UNICEF)</w:t>
            </w:r>
          </w:p>
        </w:tc>
        <w:tc>
          <w:tcPr>
            <w:tcW w:w="6595" w:type="dxa"/>
            <w:shd w:val="clear" w:color="auto" w:fill="auto"/>
          </w:tcPr>
          <w:p w14:paraId="38533D39" w14:textId="0F95FC8A" w:rsidR="002E27CC" w:rsidRPr="0059738A" w:rsidRDefault="002E27CC" w:rsidP="0068238F">
            <w:pPr>
              <w:spacing w:before="120" w:after="120"/>
              <w:rPr>
                <w:rFonts w:ascii="Calibri" w:hAnsi="Calibri" w:cs="Calibri"/>
                <w:color w:val="000000"/>
                <w:sz w:val="20"/>
                <w:szCs w:val="20"/>
              </w:rPr>
            </w:pPr>
            <w:r>
              <w:rPr>
                <w:rFonts w:ascii="Calibri" w:hAnsi="Calibri" w:cs="Calibri"/>
                <w:color w:val="000000"/>
                <w:sz w:val="20"/>
                <w:szCs w:val="20"/>
              </w:rPr>
              <w:t xml:space="preserve">This course is based on the CCCs document and is intended to inform all UNICEF staff members and relevant partners about the CCCs and how those commitments can be fulfilled. </w:t>
            </w:r>
          </w:p>
        </w:tc>
        <w:tc>
          <w:tcPr>
            <w:tcW w:w="1701" w:type="dxa"/>
            <w:shd w:val="clear" w:color="auto" w:fill="auto"/>
            <w:vAlign w:val="center"/>
          </w:tcPr>
          <w:p w14:paraId="13571A3B" w14:textId="77777777" w:rsidR="002E27CC" w:rsidRPr="00C977B7" w:rsidRDefault="007C0E0F" w:rsidP="002E27CC">
            <w:pPr>
              <w:rPr>
                <w:rStyle w:val="Hyperlink"/>
                <w:rFonts w:ascii="Calibri" w:hAnsi="Calibri" w:cs="Calibri"/>
                <w:sz w:val="19"/>
                <w:szCs w:val="19"/>
              </w:rPr>
            </w:pPr>
            <w:hyperlink r:id="rId9" w:history="1">
              <w:r w:rsidR="002E27CC" w:rsidRPr="00C977B7">
                <w:rPr>
                  <w:rStyle w:val="Hyperlink"/>
                  <w:rFonts w:ascii="Calibri" w:hAnsi="Calibri" w:cs="Calibri"/>
                  <w:sz w:val="19"/>
                  <w:szCs w:val="19"/>
                </w:rPr>
                <w:t>https://agora.unicef.org/course/info.php?id=30</w:t>
              </w:r>
            </w:hyperlink>
          </w:p>
          <w:p w14:paraId="6C607A96" w14:textId="77777777" w:rsidR="002E27CC" w:rsidRPr="00C977B7" w:rsidRDefault="002E27CC" w:rsidP="004832A4">
            <w:pPr>
              <w:spacing w:before="120" w:after="120"/>
              <w:rPr>
                <w:rStyle w:val="Hyperlink"/>
                <w:rFonts w:ascii="Calibri" w:hAnsi="Calibri" w:cs="Calibri"/>
                <w:sz w:val="19"/>
                <w:szCs w:val="19"/>
              </w:rPr>
            </w:pPr>
          </w:p>
        </w:tc>
        <w:tc>
          <w:tcPr>
            <w:tcW w:w="1276" w:type="dxa"/>
            <w:shd w:val="clear" w:color="auto" w:fill="auto"/>
          </w:tcPr>
          <w:p w14:paraId="4C4BC640" w14:textId="77777777" w:rsidR="002E27CC" w:rsidRPr="00A47E94" w:rsidRDefault="002E27CC" w:rsidP="00D7605B">
            <w:pPr>
              <w:spacing w:before="120" w:after="120"/>
              <w:rPr>
                <w:rFonts w:ascii="Calibri" w:hAnsi="Calibri" w:cs="Calibri"/>
                <w:sz w:val="20"/>
                <w:szCs w:val="20"/>
              </w:rPr>
            </w:pPr>
          </w:p>
        </w:tc>
        <w:tc>
          <w:tcPr>
            <w:tcW w:w="1417" w:type="dxa"/>
          </w:tcPr>
          <w:p w14:paraId="12016589" w14:textId="77777777" w:rsidR="002E27CC" w:rsidRPr="00A47E94" w:rsidRDefault="002E27CC" w:rsidP="00D7605B">
            <w:pPr>
              <w:spacing w:before="120" w:after="120"/>
              <w:rPr>
                <w:rFonts w:ascii="Calibri" w:hAnsi="Calibri" w:cs="Calibri"/>
                <w:sz w:val="20"/>
                <w:szCs w:val="20"/>
              </w:rPr>
            </w:pPr>
          </w:p>
        </w:tc>
        <w:tc>
          <w:tcPr>
            <w:tcW w:w="1560" w:type="dxa"/>
          </w:tcPr>
          <w:p w14:paraId="5AA0FBE7" w14:textId="77777777" w:rsidR="002E27CC" w:rsidRPr="00A47E94" w:rsidRDefault="002E27CC" w:rsidP="00D7605B">
            <w:pPr>
              <w:rPr>
                <w:rFonts w:ascii="Calibri" w:hAnsi="Calibri" w:cs="Calibri"/>
                <w:sz w:val="20"/>
                <w:szCs w:val="20"/>
              </w:rPr>
            </w:pPr>
          </w:p>
        </w:tc>
      </w:tr>
      <w:tr w:rsidR="00F36227" w:rsidRPr="00885780" w14:paraId="7ABE3041" w14:textId="77777777" w:rsidTr="003E7B04">
        <w:trPr>
          <w:cantSplit/>
          <w:trHeight w:val="1295"/>
          <w:tblHeader/>
        </w:trPr>
        <w:tc>
          <w:tcPr>
            <w:tcW w:w="2194" w:type="dxa"/>
            <w:shd w:val="clear" w:color="auto" w:fill="auto"/>
            <w:vAlign w:val="center"/>
          </w:tcPr>
          <w:p w14:paraId="247A5C38" w14:textId="0BFF6F8D" w:rsidR="00F36227" w:rsidRPr="00F36227" w:rsidRDefault="00F36227" w:rsidP="002E27CC">
            <w:pPr>
              <w:rPr>
                <w:rFonts w:ascii="Calibri" w:hAnsi="Calibri"/>
                <w:b/>
                <w:bCs/>
                <w:color w:val="000000"/>
                <w:sz w:val="22"/>
                <w:szCs w:val="22"/>
                <w:lang w:eastAsia="en-US"/>
              </w:rPr>
            </w:pPr>
            <w:r w:rsidRPr="00B728A3">
              <w:rPr>
                <w:rFonts w:ascii="Calibri" w:hAnsi="Calibri"/>
                <w:color w:val="000000"/>
                <w:sz w:val="20"/>
                <w:szCs w:val="20"/>
                <w:lang w:eastAsia="en-US"/>
              </w:rPr>
              <w:t>Prevention of Workplace Harassment, Sexual Harassment, and Abuse of Authority (required if working for UNICEF)</w:t>
            </w:r>
            <w:r>
              <w:rPr>
                <w:rFonts w:ascii="Calibri" w:hAnsi="Calibri"/>
                <w:b/>
                <w:bCs/>
                <w:color w:val="000000"/>
                <w:sz w:val="22"/>
                <w:szCs w:val="22"/>
              </w:rPr>
              <w:t xml:space="preserve"> </w:t>
            </w:r>
          </w:p>
        </w:tc>
        <w:tc>
          <w:tcPr>
            <w:tcW w:w="6595" w:type="dxa"/>
            <w:shd w:val="clear" w:color="auto" w:fill="auto"/>
          </w:tcPr>
          <w:p w14:paraId="05308D90" w14:textId="3DFBC39A" w:rsidR="00F36227" w:rsidRPr="001746D4" w:rsidRDefault="00D6298F" w:rsidP="00D6298F">
            <w:pPr>
              <w:rPr>
                <w:rFonts w:ascii="Calibri" w:hAnsi="Calibri" w:cs="Calibri"/>
                <w:color w:val="000000"/>
                <w:sz w:val="20"/>
                <w:szCs w:val="20"/>
              </w:rPr>
            </w:pPr>
            <w:r w:rsidRPr="00D6298F">
              <w:rPr>
                <w:rFonts w:ascii="Calibri" w:hAnsi="Calibri" w:cs="Calibri"/>
                <w:color w:val="000000"/>
                <w:sz w:val="20"/>
                <w:szCs w:val="20"/>
              </w:rPr>
              <w:t>The course provides guidance on the UN's policy and procedures on harassment with a view to fostering the creation of a harmonious working environment, free from intimidation, hostility, offence and any form of discrimination or retaliation. Learn how to identify, prevent and manage problems of harassment, sexual harassment and the abuse of authority in the workplace. Develop strategic communication skills and tactics to effectively prevent, respond to and stop harassment in order to ensure a safe and healthy work environment.</w:t>
            </w:r>
            <w:r w:rsidRPr="001746D4">
              <w:rPr>
                <w:rFonts w:ascii="Calibri" w:hAnsi="Calibri" w:cs="Calibri"/>
                <w:color w:val="000000"/>
                <w:sz w:val="20"/>
                <w:szCs w:val="20"/>
              </w:rPr>
              <w:t xml:space="preserve"> </w:t>
            </w:r>
          </w:p>
        </w:tc>
        <w:tc>
          <w:tcPr>
            <w:tcW w:w="1701" w:type="dxa"/>
            <w:shd w:val="clear" w:color="auto" w:fill="auto"/>
            <w:vAlign w:val="center"/>
          </w:tcPr>
          <w:p w14:paraId="687225C3" w14:textId="77777777" w:rsidR="00D56D39" w:rsidRPr="00C977B7" w:rsidRDefault="007C0E0F" w:rsidP="00D56D39">
            <w:pPr>
              <w:rPr>
                <w:rStyle w:val="Hyperlink"/>
                <w:rFonts w:ascii="Calibri" w:hAnsi="Calibri" w:cs="Calibri"/>
                <w:sz w:val="19"/>
                <w:szCs w:val="19"/>
              </w:rPr>
            </w:pPr>
            <w:hyperlink r:id="rId10" w:history="1">
              <w:r w:rsidR="00D56D39" w:rsidRPr="00C977B7">
                <w:rPr>
                  <w:rStyle w:val="Hyperlink"/>
                  <w:rFonts w:ascii="Calibri" w:hAnsi="Calibri" w:cs="Calibri"/>
                  <w:sz w:val="19"/>
                  <w:szCs w:val="19"/>
                </w:rPr>
                <w:t xml:space="preserve">https://agora.unicef.org/course/view.php?id=114 </w:t>
              </w:r>
            </w:hyperlink>
          </w:p>
          <w:p w14:paraId="32B39026" w14:textId="77777777" w:rsidR="00F36227" w:rsidRPr="00C977B7" w:rsidRDefault="00F36227" w:rsidP="002E27CC">
            <w:pPr>
              <w:rPr>
                <w:rStyle w:val="Hyperlink"/>
                <w:rFonts w:ascii="Calibri" w:hAnsi="Calibri" w:cs="Calibri"/>
                <w:sz w:val="19"/>
                <w:szCs w:val="19"/>
              </w:rPr>
            </w:pPr>
          </w:p>
        </w:tc>
        <w:tc>
          <w:tcPr>
            <w:tcW w:w="1276" w:type="dxa"/>
            <w:shd w:val="clear" w:color="auto" w:fill="auto"/>
          </w:tcPr>
          <w:p w14:paraId="2DADDC8B" w14:textId="77777777" w:rsidR="00F36227" w:rsidRPr="00A47E94" w:rsidRDefault="00F36227" w:rsidP="00D7605B">
            <w:pPr>
              <w:spacing w:before="120" w:after="120"/>
              <w:rPr>
                <w:rFonts w:ascii="Calibri" w:hAnsi="Calibri" w:cs="Calibri"/>
                <w:sz w:val="20"/>
                <w:szCs w:val="20"/>
              </w:rPr>
            </w:pPr>
          </w:p>
        </w:tc>
        <w:tc>
          <w:tcPr>
            <w:tcW w:w="1417" w:type="dxa"/>
          </w:tcPr>
          <w:p w14:paraId="01F29911" w14:textId="77777777" w:rsidR="00F36227" w:rsidRPr="00A47E94" w:rsidRDefault="00F36227" w:rsidP="00D7605B">
            <w:pPr>
              <w:spacing w:before="120" w:after="120"/>
              <w:rPr>
                <w:rFonts w:ascii="Calibri" w:hAnsi="Calibri" w:cs="Calibri"/>
                <w:sz w:val="20"/>
                <w:szCs w:val="20"/>
              </w:rPr>
            </w:pPr>
          </w:p>
        </w:tc>
        <w:tc>
          <w:tcPr>
            <w:tcW w:w="1560" w:type="dxa"/>
          </w:tcPr>
          <w:p w14:paraId="52E6C91D" w14:textId="77777777" w:rsidR="00F36227" w:rsidRPr="00A47E94" w:rsidRDefault="00F36227" w:rsidP="00D7605B">
            <w:pPr>
              <w:rPr>
                <w:rFonts w:ascii="Calibri" w:hAnsi="Calibri" w:cs="Calibri"/>
                <w:sz w:val="20"/>
                <w:szCs w:val="20"/>
              </w:rPr>
            </w:pPr>
          </w:p>
        </w:tc>
      </w:tr>
      <w:tr w:rsidR="005C6106" w:rsidRPr="00A47E94" w14:paraId="5E504A98" w14:textId="77777777" w:rsidTr="004832A4">
        <w:trPr>
          <w:cantSplit/>
          <w:trHeight w:val="1134"/>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58D3C2EE" w14:textId="0ED30AE0" w:rsidR="005C6106" w:rsidRDefault="00D7033D" w:rsidP="00BD12B9">
            <w:pPr>
              <w:rPr>
                <w:rFonts w:ascii="Calibri" w:hAnsi="Calibri" w:cs="Calibri"/>
                <w:sz w:val="20"/>
                <w:szCs w:val="20"/>
              </w:rPr>
            </w:pPr>
            <w:r w:rsidRPr="00D7033D">
              <w:rPr>
                <w:rFonts w:ascii="Calibri" w:hAnsi="Calibri" w:cs="Calibri"/>
                <w:sz w:val="20"/>
                <w:szCs w:val="20"/>
              </w:rPr>
              <w:t>BBC Media Action Lifeline Programming</w:t>
            </w:r>
            <w:r>
              <w:rPr>
                <w:rFonts w:ascii="Calibri" w:hAnsi="Calibri" w:cs="Calibri"/>
                <w:sz w:val="20"/>
                <w:szCs w:val="20"/>
              </w:rPr>
              <w:t xml:space="preserve"> (required if working for UNFPA)</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4EEA147A" w14:textId="03D5F102" w:rsidR="005C6106" w:rsidRPr="001746D4" w:rsidRDefault="00D02DEA"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In this course, you will learn how you can help audiences facing humanitarian crises by offering lifesaving information and by giving them voice. The course is split into four sections: communicating in a crisis; connecting with your audience; working with the humanitarian sector; and summary of learning.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07B5E" w14:textId="2D7976D6" w:rsidR="005C6106" w:rsidRPr="00C977B7" w:rsidRDefault="007C0E0F" w:rsidP="004832A4">
            <w:pPr>
              <w:rPr>
                <w:rStyle w:val="Hyperlink"/>
                <w:rFonts w:ascii="Calibri" w:hAnsi="Calibri" w:cs="Calibri"/>
                <w:sz w:val="19"/>
                <w:szCs w:val="19"/>
              </w:rPr>
            </w:pPr>
            <w:hyperlink r:id="rId11" w:history="1">
              <w:r w:rsidR="00D7033D" w:rsidRPr="00C977B7">
                <w:rPr>
                  <w:rStyle w:val="Hyperlink"/>
                  <w:rFonts w:ascii="Calibri" w:hAnsi="Calibri" w:cs="Calibri"/>
                  <w:sz w:val="19"/>
                  <w:szCs w:val="19"/>
                </w:rPr>
                <w:t> https://www.bbcmediaactionilearn.com/course/view.php?id=46</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297FF8" w14:textId="77777777" w:rsidR="005C6106" w:rsidRPr="00C70690" w:rsidRDefault="005C6106"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1F1720" w14:textId="77777777" w:rsidR="005C6106" w:rsidRPr="00C70690" w:rsidRDefault="005C6106"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4C6EBCA" w14:textId="77777777" w:rsidR="005C6106" w:rsidRPr="00C70690" w:rsidRDefault="005C6106" w:rsidP="00D7605B">
            <w:pPr>
              <w:rPr>
                <w:rFonts w:ascii="Calibri" w:hAnsi="Calibri" w:cs="Calibri"/>
                <w:sz w:val="20"/>
                <w:szCs w:val="20"/>
              </w:rPr>
            </w:pPr>
          </w:p>
        </w:tc>
      </w:tr>
      <w:tr w:rsidR="0028585E" w:rsidRPr="00A47E94" w14:paraId="094A22A8" w14:textId="77777777" w:rsidTr="0028585E">
        <w:trPr>
          <w:cantSplit/>
          <w:trHeight w:val="1835"/>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4870C3AB" w14:textId="19FD8239" w:rsidR="0028585E" w:rsidRPr="001959BF" w:rsidRDefault="0028585E" w:rsidP="00BD12B9">
            <w:pPr>
              <w:rPr>
                <w:rFonts w:ascii="Calibri" w:hAnsi="Calibri"/>
                <w:color w:val="000000"/>
                <w:sz w:val="20"/>
                <w:szCs w:val="20"/>
                <w:lang w:eastAsia="en-US"/>
              </w:rPr>
            </w:pPr>
            <w:r>
              <w:rPr>
                <w:rFonts w:ascii="Calibri" w:hAnsi="Calibri"/>
                <w:color w:val="000000"/>
                <w:sz w:val="20"/>
                <w:szCs w:val="20"/>
              </w:rPr>
              <w:t>How to issue a requisition for Emergency RH kits</w:t>
            </w:r>
            <w:r w:rsidR="00C125DF">
              <w:rPr>
                <w:rFonts w:ascii="Calibri" w:hAnsi="Calibri"/>
                <w:color w:val="000000"/>
                <w:sz w:val="20"/>
                <w:szCs w:val="20"/>
              </w:rPr>
              <w:t xml:space="preserve"> (required if working for UNFPA)</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290F4439" w14:textId="69F73DDC" w:rsidR="0028585E" w:rsidRPr="001746D4" w:rsidRDefault="0043781E"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video explains how to issue a requisition for Emergency RH kits.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B91506" w14:textId="2DD686C8" w:rsidR="0028585E" w:rsidRPr="00C977B7" w:rsidRDefault="007C0E0F" w:rsidP="00D7033D">
            <w:pPr>
              <w:rPr>
                <w:rStyle w:val="Hyperlink"/>
                <w:rFonts w:ascii="Calibri" w:hAnsi="Calibri" w:cs="Calibri"/>
                <w:sz w:val="19"/>
                <w:szCs w:val="19"/>
              </w:rPr>
            </w:pPr>
            <w:hyperlink r:id="rId12" w:history="1">
              <w:r w:rsidR="0028585E" w:rsidRPr="00C977B7">
                <w:rPr>
                  <w:rStyle w:val="Hyperlink"/>
                  <w:rFonts w:ascii="Calibri" w:hAnsi="Calibri" w:cs="Calibri"/>
                  <w:sz w:val="19"/>
                  <w:szCs w:val="19"/>
                </w:rPr>
                <w:t>https://www.youtube.com/watch?v=mwGXPyEPkQ0&amp;feature=youtu.be&amp;list=PLAJsvw5YpibtQhbsf_T3PdZinMRZhSX_b</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86A9C" w14:textId="77777777" w:rsidR="0028585E" w:rsidRPr="00C70690" w:rsidRDefault="0028585E"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CEBDF0" w14:textId="77777777" w:rsidR="0028585E" w:rsidRPr="00C70690" w:rsidRDefault="0028585E"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2595CCF" w14:textId="77777777" w:rsidR="0028585E" w:rsidRPr="00C70690" w:rsidRDefault="0028585E" w:rsidP="00D7605B">
            <w:pPr>
              <w:rPr>
                <w:rFonts w:ascii="Calibri" w:hAnsi="Calibri" w:cs="Calibri"/>
                <w:sz w:val="20"/>
                <w:szCs w:val="20"/>
              </w:rPr>
            </w:pPr>
          </w:p>
        </w:tc>
      </w:tr>
      <w:tr w:rsidR="00C562E7" w:rsidRPr="00A47E94" w14:paraId="3C2E414A" w14:textId="77777777" w:rsidTr="00B26A5A">
        <w:trPr>
          <w:cantSplit/>
          <w:trHeight w:val="1340"/>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BF18EF0" w14:textId="6E86D11F" w:rsidR="00C562E7" w:rsidRDefault="00C562E7" w:rsidP="0028585E">
            <w:pPr>
              <w:rPr>
                <w:rFonts w:ascii="Calibri" w:hAnsi="Calibri"/>
                <w:color w:val="000000"/>
                <w:sz w:val="20"/>
                <w:szCs w:val="20"/>
                <w:lang w:eastAsia="en-US"/>
              </w:rPr>
            </w:pPr>
            <w:r>
              <w:rPr>
                <w:rFonts w:ascii="Calibri" w:hAnsi="Calibri"/>
                <w:color w:val="000000"/>
                <w:sz w:val="20"/>
                <w:szCs w:val="20"/>
              </w:rPr>
              <w:t>Humanitarianism Part 1 - Applying Key Principles</w:t>
            </w:r>
            <w:r>
              <w:rPr>
                <w:rFonts w:ascii="Calibri" w:hAnsi="Calibri"/>
                <w:color w:val="000000"/>
                <w:sz w:val="20"/>
                <w:szCs w:val="20"/>
                <w:lang w:eastAsia="en-US"/>
              </w:rPr>
              <w:t xml:space="preserve"> (required if working for UNFPA)</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4D054B27" w14:textId="19404EC1" w:rsidR="00C562E7" w:rsidRPr="001746D4" w:rsidRDefault="00EB21C0"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gives an overview of the main principles of humanitarian action. You will learn about some of the most important principles of aid work, including impartiality, participation, doing no harm, and accountability. Through realistic scenarios, you will then be asked to apply those principles to challenges you face in assisting disaster-affected communities.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76F1A4" w14:textId="77777777" w:rsidR="00B26A5A" w:rsidRPr="00C977B7" w:rsidRDefault="007C0E0F" w:rsidP="00B26A5A">
            <w:pPr>
              <w:rPr>
                <w:rStyle w:val="Hyperlink"/>
                <w:rFonts w:ascii="Calibri" w:hAnsi="Calibri" w:cs="Calibri"/>
                <w:sz w:val="19"/>
                <w:szCs w:val="19"/>
              </w:rPr>
            </w:pPr>
            <w:hyperlink r:id="rId13" w:history="1">
              <w:r w:rsidR="00B26A5A" w:rsidRPr="00C977B7">
                <w:rPr>
                  <w:rStyle w:val="Hyperlink"/>
                  <w:rFonts w:ascii="Calibri" w:hAnsi="Calibri" w:cs="Calibri"/>
                  <w:sz w:val="19"/>
                  <w:szCs w:val="19"/>
                </w:rPr>
                <w:t xml:space="preserve">http://www.disasterready.org/unfpa </w:t>
              </w:r>
            </w:hyperlink>
          </w:p>
          <w:p w14:paraId="5F20F953" w14:textId="77777777" w:rsidR="00C562E7" w:rsidRPr="00C977B7" w:rsidRDefault="00C562E7" w:rsidP="0028585E">
            <w:pPr>
              <w:rPr>
                <w:rStyle w:val="Hyperlink"/>
                <w:rFonts w:ascii="Calibri" w:hAnsi="Calibri" w:cs="Calibri"/>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09BD0C" w14:textId="77777777" w:rsidR="00C562E7" w:rsidRPr="00C70690" w:rsidRDefault="00C562E7"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A62B50" w14:textId="77777777" w:rsidR="00C562E7" w:rsidRPr="00C70690" w:rsidRDefault="00C562E7"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8D84726" w14:textId="77777777" w:rsidR="00C562E7" w:rsidRPr="00C70690" w:rsidRDefault="00C562E7" w:rsidP="00D7605B">
            <w:pPr>
              <w:rPr>
                <w:rFonts w:ascii="Calibri" w:hAnsi="Calibri" w:cs="Calibri"/>
                <w:sz w:val="20"/>
                <w:szCs w:val="20"/>
              </w:rPr>
            </w:pPr>
          </w:p>
        </w:tc>
      </w:tr>
      <w:tr w:rsidR="00E65403" w:rsidRPr="00A47E94" w14:paraId="001B7DC0" w14:textId="77777777" w:rsidTr="00B26A5A">
        <w:trPr>
          <w:cantSplit/>
          <w:trHeight w:val="1340"/>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28F5A58" w14:textId="06CEC790" w:rsidR="00E65403" w:rsidRDefault="00E65403" w:rsidP="0028585E">
            <w:pPr>
              <w:rPr>
                <w:rFonts w:ascii="Calibri" w:hAnsi="Calibri"/>
                <w:color w:val="000000"/>
                <w:sz w:val="20"/>
                <w:szCs w:val="20"/>
                <w:lang w:eastAsia="en-US"/>
              </w:rPr>
            </w:pPr>
            <w:r>
              <w:rPr>
                <w:rFonts w:ascii="Calibri" w:hAnsi="Calibri"/>
                <w:color w:val="000000"/>
                <w:sz w:val="20"/>
                <w:szCs w:val="20"/>
              </w:rPr>
              <w:t xml:space="preserve">Managing Gender-Based Violence Programmes in Emergencies </w:t>
            </w:r>
            <w:r>
              <w:rPr>
                <w:rFonts w:ascii="Calibri" w:hAnsi="Calibri"/>
                <w:color w:val="000000"/>
                <w:sz w:val="20"/>
                <w:szCs w:val="20"/>
                <w:lang w:eastAsia="en-US"/>
              </w:rPr>
              <w:t>(required if working for UNFPA)</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0089D032" w14:textId="01A4E4CE" w:rsidR="00E65403" w:rsidRPr="001746D4" w:rsidRDefault="000D0A92" w:rsidP="000D0A92">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is aimed at those who want to increase their knowledge around GBV prevention and response in emergencies. It is composed of 4 modules: understanding gender-based violence; framework for addressing GBV in emergencies; preventing GBV in emergencies; and responding to GBV in emergencies.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B7EE1" w14:textId="77777777" w:rsidR="001C400D" w:rsidRPr="00C977B7" w:rsidRDefault="007C0E0F" w:rsidP="001C400D">
            <w:pPr>
              <w:rPr>
                <w:rStyle w:val="Hyperlink"/>
                <w:rFonts w:ascii="Calibri" w:hAnsi="Calibri" w:cs="Calibri"/>
                <w:sz w:val="19"/>
                <w:szCs w:val="19"/>
              </w:rPr>
            </w:pPr>
            <w:hyperlink r:id="rId14" w:history="1">
              <w:r w:rsidR="001C400D" w:rsidRPr="00C977B7">
                <w:rPr>
                  <w:rStyle w:val="Hyperlink"/>
                  <w:rFonts w:ascii="Calibri" w:hAnsi="Calibri" w:cs="Calibri"/>
                  <w:sz w:val="19"/>
                  <w:szCs w:val="19"/>
                </w:rPr>
                <w:t xml:space="preserve">https://extranet.unfpa.org/Apps/GBVinEmergencies/index.html </w:t>
              </w:r>
            </w:hyperlink>
          </w:p>
          <w:p w14:paraId="4204B9B3" w14:textId="77777777" w:rsidR="00E65403" w:rsidRPr="00C977B7" w:rsidRDefault="00E65403" w:rsidP="00B26A5A">
            <w:pPr>
              <w:rPr>
                <w:rStyle w:val="Hyperlink"/>
                <w:rFonts w:ascii="Calibri" w:hAnsi="Calibri" w:cs="Calibri"/>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54CFF6" w14:textId="77777777" w:rsidR="00E65403" w:rsidRPr="00C70690" w:rsidRDefault="00E65403"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BADDB2" w14:textId="77777777" w:rsidR="00E65403" w:rsidRPr="00C70690" w:rsidRDefault="00E65403"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5D7BA86" w14:textId="77777777" w:rsidR="00E65403" w:rsidRPr="00C70690" w:rsidRDefault="00E65403" w:rsidP="00D7605B">
            <w:pPr>
              <w:rPr>
                <w:rFonts w:ascii="Calibri" w:hAnsi="Calibri" w:cs="Calibri"/>
                <w:sz w:val="20"/>
                <w:szCs w:val="20"/>
              </w:rPr>
            </w:pPr>
          </w:p>
        </w:tc>
      </w:tr>
      <w:tr w:rsidR="00CD1790" w:rsidRPr="00A47E94" w14:paraId="63F628BA" w14:textId="77777777" w:rsidTr="00B26A5A">
        <w:trPr>
          <w:cantSplit/>
          <w:trHeight w:val="1340"/>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3C9D951A" w14:textId="181A5C66" w:rsidR="00CD1790" w:rsidRDefault="00CD1790" w:rsidP="0028585E">
            <w:pPr>
              <w:rPr>
                <w:rFonts w:ascii="Calibri" w:hAnsi="Calibri"/>
                <w:color w:val="000000"/>
                <w:sz w:val="20"/>
                <w:szCs w:val="20"/>
                <w:lang w:eastAsia="en-US"/>
              </w:rPr>
            </w:pPr>
            <w:r>
              <w:rPr>
                <w:rFonts w:ascii="Calibri" w:hAnsi="Calibri"/>
                <w:color w:val="000000"/>
                <w:sz w:val="20"/>
                <w:szCs w:val="20"/>
              </w:rPr>
              <w:lastRenderedPageBreak/>
              <w:t>Minimal Initial Service Package (MISP)</w:t>
            </w:r>
            <w:r>
              <w:rPr>
                <w:rFonts w:ascii="Calibri" w:hAnsi="Calibri"/>
                <w:color w:val="000000"/>
                <w:sz w:val="20"/>
                <w:szCs w:val="20"/>
                <w:lang w:eastAsia="en-US"/>
              </w:rPr>
              <w:t xml:space="preserve"> (required if working for UNFPA)</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046DE695" w14:textId="48DDF127" w:rsidR="00CD1790" w:rsidRPr="001746D4" w:rsidRDefault="00340B46" w:rsidP="00340B46">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produced by the inter-agency working group on reproductive health requires you to read chapters on the Minimal Initial Service Package (MISP) for reproductive Health; coordination of the MISP; prevent and manage the consequences of sexual violence; reduce the transmission of HIV; prevent excess maternal and newborn mortality and morbidity; planning for comprehensive RH services; priority activities in addition to the MISP; and ordering reproductive health kits.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B60226" w14:textId="77777777" w:rsidR="00CD1790" w:rsidRPr="00C977B7" w:rsidRDefault="007C0E0F" w:rsidP="00CD1790">
            <w:pPr>
              <w:rPr>
                <w:rStyle w:val="Hyperlink"/>
                <w:rFonts w:ascii="Calibri" w:hAnsi="Calibri" w:cs="Calibri"/>
                <w:sz w:val="19"/>
                <w:szCs w:val="19"/>
              </w:rPr>
            </w:pPr>
            <w:hyperlink r:id="rId15" w:history="1">
              <w:r w:rsidR="00CD1790" w:rsidRPr="00C977B7">
                <w:rPr>
                  <w:rStyle w:val="Hyperlink"/>
                  <w:rFonts w:ascii="Calibri" w:hAnsi="Calibri" w:cs="Calibri"/>
                  <w:sz w:val="19"/>
                  <w:szCs w:val="19"/>
                </w:rPr>
                <w:t>http://misp.iawg.net/   </w:t>
              </w:r>
            </w:hyperlink>
          </w:p>
          <w:p w14:paraId="07339755" w14:textId="77777777" w:rsidR="00CD1790" w:rsidRPr="00C977B7" w:rsidRDefault="00CD1790" w:rsidP="001C400D">
            <w:pPr>
              <w:rPr>
                <w:rStyle w:val="Hyperlink"/>
                <w:rFonts w:ascii="Calibri" w:hAnsi="Calibri" w:cs="Calibri"/>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414A01" w14:textId="77777777" w:rsidR="00CD1790" w:rsidRPr="00C70690" w:rsidRDefault="00CD1790"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C0F60F" w14:textId="77777777" w:rsidR="00CD1790" w:rsidRPr="00C70690" w:rsidRDefault="00CD1790"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AC744B" w14:textId="77777777" w:rsidR="00CD1790" w:rsidRPr="00C70690" w:rsidRDefault="00CD1790" w:rsidP="00D7605B">
            <w:pPr>
              <w:rPr>
                <w:rFonts w:ascii="Calibri" w:hAnsi="Calibri" w:cs="Calibri"/>
                <w:sz w:val="20"/>
                <w:szCs w:val="20"/>
              </w:rPr>
            </w:pPr>
          </w:p>
        </w:tc>
      </w:tr>
      <w:tr w:rsidR="009513BB" w:rsidRPr="00A47E94" w14:paraId="250F8C8B" w14:textId="77777777" w:rsidTr="00B26A5A">
        <w:trPr>
          <w:cantSplit/>
          <w:trHeight w:val="1340"/>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49E35A06" w14:textId="38C428AD" w:rsidR="009513BB" w:rsidRDefault="009513BB" w:rsidP="0028585E">
            <w:pPr>
              <w:rPr>
                <w:rFonts w:ascii="Calibri" w:hAnsi="Calibri"/>
                <w:color w:val="000000"/>
                <w:sz w:val="20"/>
                <w:szCs w:val="20"/>
                <w:lang w:eastAsia="en-US"/>
              </w:rPr>
            </w:pPr>
            <w:r>
              <w:rPr>
                <w:rFonts w:ascii="Calibri" w:hAnsi="Calibri"/>
                <w:color w:val="000000"/>
                <w:sz w:val="20"/>
                <w:szCs w:val="20"/>
              </w:rPr>
              <w:t>Online procurement training - level 1</w:t>
            </w:r>
            <w:r>
              <w:rPr>
                <w:rFonts w:ascii="Calibri" w:hAnsi="Calibri"/>
                <w:color w:val="000000"/>
                <w:sz w:val="20"/>
                <w:szCs w:val="20"/>
                <w:lang w:eastAsia="en-US"/>
              </w:rPr>
              <w:t xml:space="preserve"> (required if working for UNFPA)</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320166B5" w14:textId="38CE5522" w:rsidR="0009637A" w:rsidRPr="001746D4" w:rsidRDefault="0073142E" w:rsidP="0009637A">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is an introduction to procurement. It explains the key steps and principles to be applied when procuring goods and services.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CDEF03" w14:textId="3D239095" w:rsidR="009513BB" w:rsidRPr="00C977B7" w:rsidRDefault="007C0E0F" w:rsidP="00CD1790">
            <w:pPr>
              <w:rPr>
                <w:rStyle w:val="Hyperlink"/>
                <w:rFonts w:ascii="Calibri" w:hAnsi="Calibri" w:cs="Calibri"/>
                <w:sz w:val="19"/>
                <w:szCs w:val="19"/>
              </w:rPr>
            </w:pPr>
            <w:hyperlink r:id="rId16" w:history="1">
              <w:r w:rsidR="00115989" w:rsidRPr="00C977B7">
                <w:rPr>
                  <w:rStyle w:val="Hyperlink"/>
                  <w:rFonts w:ascii="Calibri" w:hAnsi="Calibri" w:cs="Calibri"/>
                  <w:sz w:val="19"/>
                  <w:szCs w:val="19"/>
                </w:rPr>
                <w:t> https://portal.myunfpa.org/web/psb/online-procurement-training</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74E4F" w14:textId="77777777" w:rsidR="009513BB" w:rsidRPr="00C70690" w:rsidRDefault="009513BB"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640F3B" w14:textId="77777777" w:rsidR="009513BB" w:rsidRPr="00C70690" w:rsidRDefault="009513BB"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AA91ECD" w14:textId="77777777" w:rsidR="009513BB" w:rsidRPr="00C70690" w:rsidRDefault="009513BB" w:rsidP="00D7605B">
            <w:pPr>
              <w:rPr>
                <w:rFonts w:ascii="Calibri" w:hAnsi="Calibri" w:cs="Calibri"/>
                <w:sz w:val="20"/>
                <w:szCs w:val="20"/>
              </w:rPr>
            </w:pPr>
          </w:p>
        </w:tc>
      </w:tr>
      <w:tr w:rsidR="00AD11B6" w:rsidRPr="00A47E94" w14:paraId="0393FC9C" w14:textId="77777777" w:rsidTr="00CE3F46">
        <w:trPr>
          <w:cantSplit/>
          <w:trHeight w:val="899"/>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64FC6106" w14:textId="015AD8F5" w:rsidR="00AD11B6" w:rsidRPr="00231DFF" w:rsidRDefault="00AD11B6" w:rsidP="00BD12B9">
            <w:pPr>
              <w:rPr>
                <w:rFonts w:ascii="Calibri" w:hAnsi="Calibri"/>
                <w:color w:val="000000"/>
                <w:sz w:val="20"/>
                <w:szCs w:val="20"/>
                <w:lang w:eastAsia="en-US"/>
              </w:rPr>
            </w:pPr>
            <w:r>
              <w:rPr>
                <w:rFonts w:ascii="Calibri" w:hAnsi="Calibri"/>
                <w:color w:val="000000"/>
                <w:sz w:val="20"/>
                <w:szCs w:val="20"/>
              </w:rPr>
              <w:t>Field Security Awareness Training</w:t>
            </w:r>
            <w:r w:rsidR="00874CD1">
              <w:rPr>
                <w:rFonts w:ascii="Calibri" w:hAnsi="Calibri"/>
                <w:color w:val="000000"/>
                <w:sz w:val="20"/>
                <w:szCs w:val="20"/>
              </w:rPr>
              <w:t xml:space="preserve"> (required if working for UNESCO)</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412304F6" w14:textId="5152B881" w:rsidR="00AD11B6" w:rsidRPr="001746D4" w:rsidRDefault="00DF5C74"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summarizes essential safety and security related information to know when preparing for mission travel and when implementing UNESCO field activities.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822CC7" w14:textId="4D30A2DB" w:rsidR="00AD11B6" w:rsidRPr="00C977B7" w:rsidRDefault="007C0E0F" w:rsidP="00D7033D">
            <w:pPr>
              <w:rPr>
                <w:rStyle w:val="Hyperlink"/>
                <w:rFonts w:ascii="Calibri" w:hAnsi="Calibri" w:cs="Calibri"/>
                <w:sz w:val="19"/>
                <w:szCs w:val="19"/>
              </w:rPr>
            </w:pPr>
            <w:hyperlink r:id="rId17" w:history="1">
              <w:r w:rsidR="00764066" w:rsidRPr="00C977B7">
                <w:rPr>
                  <w:rStyle w:val="Hyperlink"/>
                  <w:rFonts w:ascii="Calibri" w:hAnsi="Calibri" w:cs="Calibri"/>
                  <w:sz w:val="19"/>
                  <w:szCs w:val="19"/>
                </w:rPr>
                <w:t>http://unesco.moschorus.com/mossrv/</w:t>
              </w:r>
            </w:hyperlink>
            <w:r w:rsidR="00764066" w:rsidRPr="00C977B7">
              <w:rPr>
                <w:rStyle w:val="Hyperlink"/>
                <w:rFonts w:ascii="Calibri" w:hAnsi="Calibri" w:cs="Calibri"/>
                <w:sz w:val="19"/>
                <w:szCs w:val="19"/>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CBF35" w14:textId="77777777" w:rsidR="00AD11B6" w:rsidRPr="00C70690" w:rsidRDefault="00AD11B6"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404A45" w14:textId="77777777" w:rsidR="00AD11B6" w:rsidRPr="00C70690" w:rsidRDefault="00AD11B6"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B6DEFC4" w14:textId="77777777" w:rsidR="00AD11B6" w:rsidRPr="00C70690" w:rsidRDefault="00AD11B6" w:rsidP="00D7605B">
            <w:pPr>
              <w:rPr>
                <w:rFonts w:ascii="Calibri" w:hAnsi="Calibri" w:cs="Calibri"/>
                <w:sz w:val="20"/>
                <w:szCs w:val="20"/>
              </w:rPr>
            </w:pPr>
          </w:p>
        </w:tc>
      </w:tr>
      <w:tr w:rsidR="00A1031C" w:rsidRPr="00A47E94" w14:paraId="25CF8463" w14:textId="77777777" w:rsidTr="004B5FB2">
        <w:trPr>
          <w:cantSplit/>
          <w:trHeight w:val="1367"/>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F806F0B" w14:textId="35763850" w:rsidR="00A1031C" w:rsidRDefault="00A1031C" w:rsidP="00AD11B6">
            <w:pPr>
              <w:rPr>
                <w:rFonts w:ascii="Calibri" w:hAnsi="Calibri"/>
                <w:color w:val="000000"/>
                <w:sz w:val="20"/>
                <w:szCs w:val="20"/>
                <w:lang w:eastAsia="en-US"/>
              </w:rPr>
            </w:pPr>
            <w:r>
              <w:rPr>
                <w:rFonts w:ascii="Calibri" w:hAnsi="Calibri"/>
                <w:color w:val="000000"/>
                <w:sz w:val="20"/>
                <w:szCs w:val="20"/>
              </w:rPr>
              <w:t>I Know Gender: An Introduction to Gender Equality for UN Staff</w:t>
            </w:r>
            <w:r w:rsidR="00CA747E">
              <w:rPr>
                <w:rFonts w:ascii="Calibri" w:hAnsi="Calibri"/>
                <w:color w:val="000000"/>
                <w:sz w:val="20"/>
                <w:szCs w:val="20"/>
              </w:rPr>
              <w:t xml:space="preserve"> (required if working for IOM) </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7D3104BC" w14:textId="36381330" w:rsidR="00A1031C" w:rsidRPr="001746D4" w:rsidRDefault="00B77D57" w:rsidP="00B77D57">
            <w:pPr>
              <w:rPr>
                <w:rFonts w:ascii="Calibri" w:hAnsi="Calibri" w:cs="Calibri"/>
                <w:color w:val="000000"/>
                <w:sz w:val="20"/>
                <w:szCs w:val="20"/>
              </w:rPr>
            </w:pPr>
            <w:r w:rsidRPr="001746D4">
              <w:rPr>
                <w:rFonts w:ascii="Calibri" w:hAnsi="Calibri" w:cs="Calibri"/>
                <w:color w:val="000000"/>
                <w:sz w:val="20"/>
                <w:szCs w:val="20"/>
              </w:rPr>
              <w:t xml:space="preserve">This course aims to develop and/or strengthen awareness and understanding of gender equality and women's empowerment as a first step towards behavioral change and the integration of a gender perspective into everyday work for all UN staff at headquarters, regional and country levels. It provides an introduction to the concepts, international framework, and methods for working toward gender equality and women's empowerment. It also offers users the opportunity to make links between gender and specific thematic areas such as work; education; political participation; emergencies; peace and security; sexual and reproductive health; sexual and gender diversity and human rights; and violence against women.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2C35AA" w14:textId="77777777" w:rsidR="00A1031C" w:rsidRPr="00C977B7" w:rsidRDefault="007C0E0F" w:rsidP="00A1031C">
            <w:pPr>
              <w:rPr>
                <w:rStyle w:val="Hyperlink"/>
                <w:rFonts w:ascii="Calibri" w:hAnsi="Calibri" w:cs="Calibri"/>
                <w:sz w:val="19"/>
                <w:szCs w:val="19"/>
              </w:rPr>
            </w:pPr>
            <w:hyperlink r:id="rId18" w:history="1">
              <w:r w:rsidR="00A1031C" w:rsidRPr="00C977B7">
                <w:rPr>
                  <w:rStyle w:val="Hyperlink"/>
                  <w:rFonts w:ascii="Calibri" w:hAnsi="Calibri" w:cs="Calibri"/>
                  <w:sz w:val="19"/>
                  <w:szCs w:val="19"/>
                </w:rPr>
                <w:t>https://trainingcentre.unwomen.org/course/description.php?id=2</w:t>
              </w:r>
            </w:hyperlink>
          </w:p>
          <w:p w14:paraId="5C8F975B" w14:textId="77777777" w:rsidR="00A1031C" w:rsidRPr="00C977B7" w:rsidRDefault="00A1031C" w:rsidP="00AD11B6">
            <w:pPr>
              <w:rPr>
                <w:rStyle w:val="Hyperlink"/>
                <w:rFonts w:ascii="Calibri" w:hAnsi="Calibri" w:cs="Calibri"/>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E7007" w14:textId="77777777" w:rsidR="00A1031C" w:rsidRPr="00C70690" w:rsidRDefault="00A1031C"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0C7A96" w14:textId="77777777" w:rsidR="00A1031C" w:rsidRPr="00C70690" w:rsidRDefault="00A1031C"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FC78F40" w14:textId="77777777" w:rsidR="00A1031C" w:rsidRPr="00C70690" w:rsidRDefault="00A1031C" w:rsidP="00D7605B">
            <w:pPr>
              <w:rPr>
                <w:rFonts w:ascii="Calibri" w:hAnsi="Calibri" w:cs="Calibri"/>
                <w:sz w:val="20"/>
                <w:szCs w:val="20"/>
              </w:rPr>
            </w:pPr>
          </w:p>
        </w:tc>
      </w:tr>
      <w:tr w:rsidR="00D0722E" w:rsidRPr="00A47E94" w14:paraId="1F3C128A" w14:textId="77777777" w:rsidTr="004B5FB2">
        <w:trPr>
          <w:cantSplit/>
          <w:trHeight w:val="1367"/>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E5E9394" w14:textId="1AE0AE0F" w:rsidR="00D0722E" w:rsidRDefault="00D0722E" w:rsidP="00A1031C">
            <w:pPr>
              <w:rPr>
                <w:rFonts w:ascii="Calibri" w:hAnsi="Calibri"/>
                <w:color w:val="000000"/>
                <w:sz w:val="20"/>
                <w:szCs w:val="20"/>
              </w:rPr>
            </w:pPr>
            <w:r>
              <w:rPr>
                <w:rFonts w:ascii="Calibri" w:hAnsi="Calibri"/>
                <w:color w:val="000000"/>
                <w:sz w:val="20"/>
                <w:szCs w:val="20"/>
              </w:rPr>
              <w:t xml:space="preserve">WHO’s Incident Management System (required if working for WHO) </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0D50A109" w14:textId="1C33E6CC" w:rsidR="00D0722E" w:rsidRPr="001746D4" w:rsidRDefault="00955D4E"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is composed of four modules mandatory for those deployed on a WHO health emergency response. It includes an introduction to emergency management, WHO’s role in emergencies, the emergency response framework and the incident management system.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E8AF1" w14:textId="73FB5C2C" w:rsidR="00D0722E" w:rsidRPr="00C977B7" w:rsidRDefault="00955D4E" w:rsidP="00A1031C">
            <w:pPr>
              <w:rPr>
                <w:rStyle w:val="Hyperlink"/>
                <w:rFonts w:ascii="Calibri" w:hAnsi="Calibri" w:cs="Calibri"/>
                <w:sz w:val="19"/>
                <w:szCs w:val="19"/>
              </w:rPr>
            </w:pPr>
            <w:r w:rsidRPr="00C977B7">
              <w:rPr>
                <w:rStyle w:val="Hyperlink"/>
                <w:rFonts w:ascii="Calibri" w:hAnsi="Calibri" w:cs="Calibri"/>
                <w:sz w:val="19"/>
                <w:szCs w:val="19"/>
              </w:rPr>
              <w:t>https://openwho.org/courses/incident-management-system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6533FE" w14:textId="77777777" w:rsidR="00D0722E" w:rsidRPr="00C70690" w:rsidRDefault="00D0722E"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885518" w14:textId="77777777" w:rsidR="00D0722E" w:rsidRPr="00C70690" w:rsidRDefault="00D0722E"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1352792" w14:textId="77777777" w:rsidR="00D0722E" w:rsidRPr="00C70690" w:rsidRDefault="00D0722E" w:rsidP="00D7605B">
            <w:pPr>
              <w:rPr>
                <w:rFonts w:ascii="Calibri" w:hAnsi="Calibri" w:cs="Calibri"/>
                <w:sz w:val="20"/>
                <w:szCs w:val="20"/>
              </w:rPr>
            </w:pPr>
          </w:p>
        </w:tc>
      </w:tr>
      <w:tr w:rsidR="00A44BED" w:rsidRPr="00A47E94" w14:paraId="632AF599" w14:textId="77777777" w:rsidTr="004B5FB2">
        <w:trPr>
          <w:cantSplit/>
          <w:trHeight w:val="1367"/>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F065EBB" w14:textId="38B0655F" w:rsidR="00A44BED" w:rsidRDefault="00A44BED" w:rsidP="00A1031C">
            <w:pPr>
              <w:rPr>
                <w:rFonts w:ascii="Calibri" w:hAnsi="Calibri"/>
                <w:color w:val="000000"/>
                <w:sz w:val="20"/>
                <w:szCs w:val="20"/>
                <w:lang w:eastAsia="en-US"/>
              </w:rPr>
            </w:pPr>
            <w:r>
              <w:rPr>
                <w:rFonts w:ascii="Calibri" w:hAnsi="Calibri"/>
                <w:color w:val="000000"/>
                <w:sz w:val="20"/>
                <w:szCs w:val="20"/>
              </w:rPr>
              <w:t>Preventing Sexual Exploitation and Abuse</w:t>
            </w:r>
            <w:r>
              <w:rPr>
                <w:rFonts w:ascii="Calibri" w:hAnsi="Calibri"/>
                <w:color w:val="000000"/>
                <w:sz w:val="20"/>
                <w:szCs w:val="20"/>
                <w:lang w:eastAsia="en-US"/>
              </w:rPr>
              <w:t xml:space="preserve"> (required if working for UNHCR)</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226CFD88" w14:textId="2C1DA84A" w:rsidR="00A44BED" w:rsidRPr="001746D4" w:rsidRDefault="000A28A4"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aims to raise awareness among UNHCR colleagues and its’ partners, and related personnel about how acts of sexual exploitation and abuse impact individuals and whole communities and what to do about it. It explains responsibilities of reporting allegations of sexual exploitation and abuse.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471CD4" w14:textId="6FAEE3ED" w:rsidR="00A44BED" w:rsidRPr="00C977B7" w:rsidRDefault="00A44BED" w:rsidP="00A1031C">
            <w:pPr>
              <w:rPr>
                <w:rStyle w:val="Hyperlink"/>
                <w:rFonts w:ascii="Calibri" w:hAnsi="Calibri" w:cs="Calibri"/>
                <w:sz w:val="19"/>
                <w:szCs w:val="19"/>
              </w:rPr>
            </w:pPr>
            <w:r w:rsidRPr="00C977B7">
              <w:rPr>
                <w:rStyle w:val="Hyperlink"/>
                <w:rFonts w:ascii="Calibri" w:hAnsi="Calibri" w:cs="Calibri"/>
                <w:sz w:val="19"/>
                <w:szCs w:val="19"/>
              </w:rPr>
              <w:t>https://unhcr.csod.com/client/unhcr/default.aspx</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29C35D" w14:textId="77777777" w:rsidR="00A44BED" w:rsidRPr="00C70690" w:rsidRDefault="00A44BED"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38922A" w14:textId="77777777" w:rsidR="00A44BED" w:rsidRPr="00C70690" w:rsidRDefault="00A44BED"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B4C24C1" w14:textId="77777777" w:rsidR="00A44BED" w:rsidRPr="00C70690" w:rsidRDefault="00A44BED" w:rsidP="00D7605B">
            <w:pPr>
              <w:rPr>
                <w:rFonts w:ascii="Calibri" w:hAnsi="Calibri" w:cs="Calibri"/>
                <w:sz w:val="20"/>
                <w:szCs w:val="20"/>
              </w:rPr>
            </w:pPr>
          </w:p>
        </w:tc>
      </w:tr>
      <w:tr w:rsidR="00D56D39" w:rsidRPr="00A47E94" w14:paraId="36416D5B" w14:textId="77777777" w:rsidTr="004B5FB2">
        <w:trPr>
          <w:cantSplit/>
          <w:trHeight w:val="1367"/>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3833543" w14:textId="4B236254" w:rsidR="00D56D39" w:rsidRDefault="00D56D39" w:rsidP="00A1031C">
            <w:pPr>
              <w:rPr>
                <w:rFonts w:ascii="Calibri" w:hAnsi="Calibri"/>
                <w:color w:val="000000"/>
                <w:sz w:val="20"/>
                <w:szCs w:val="20"/>
                <w:lang w:eastAsia="en-US"/>
              </w:rPr>
            </w:pPr>
            <w:r>
              <w:rPr>
                <w:rFonts w:ascii="Calibri" w:hAnsi="Calibri"/>
                <w:color w:val="000000"/>
                <w:sz w:val="20"/>
                <w:szCs w:val="20"/>
              </w:rPr>
              <w:lastRenderedPageBreak/>
              <w:t xml:space="preserve">Protection Induction Programme (required if working for UNHCR) </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0B9F45B4" w14:textId="475FEEDE" w:rsidR="00D56D39" w:rsidRPr="001746D4" w:rsidRDefault="00794650"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is about uprooted people, forced to flee from their homes and seek shelter elsewhere, and how the UNHCR works with them. It introduces basic principles of international protection that have been developed to protect them.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D2EAE8" w14:textId="77777777" w:rsidR="00D56D39" w:rsidRPr="00C977B7" w:rsidRDefault="00D56D39" w:rsidP="00D56D39">
            <w:pPr>
              <w:rPr>
                <w:rStyle w:val="Hyperlink"/>
                <w:rFonts w:ascii="Calibri" w:hAnsi="Calibri" w:cs="Calibri"/>
                <w:sz w:val="19"/>
                <w:szCs w:val="19"/>
              </w:rPr>
            </w:pPr>
            <w:r w:rsidRPr="00C977B7">
              <w:rPr>
                <w:rStyle w:val="Hyperlink"/>
                <w:rFonts w:ascii="Calibri" w:hAnsi="Calibri" w:cs="Calibri"/>
                <w:sz w:val="19"/>
                <w:szCs w:val="19"/>
              </w:rPr>
              <w:t>https://unhcr.csod.com/client/unhcr/default.aspx</w:t>
            </w:r>
          </w:p>
          <w:p w14:paraId="7841AF54" w14:textId="77777777" w:rsidR="00D56D39" w:rsidRPr="00C977B7" w:rsidRDefault="00D56D39" w:rsidP="00A1031C">
            <w:pPr>
              <w:rPr>
                <w:rStyle w:val="Hyperlink"/>
                <w:rFonts w:ascii="Calibri" w:hAnsi="Calibri" w:cs="Calibri"/>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0186A" w14:textId="77777777" w:rsidR="00D56D39" w:rsidRPr="00C70690" w:rsidRDefault="00D56D39"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E54764" w14:textId="77777777" w:rsidR="00D56D39" w:rsidRPr="00C70690" w:rsidRDefault="00D56D39"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1F09999" w14:textId="77777777" w:rsidR="00D56D39" w:rsidRPr="00C70690" w:rsidRDefault="00D56D39" w:rsidP="00D7605B">
            <w:pPr>
              <w:rPr>
                <w:rFonts w:ascii="Calibri" w:hAnsi="Calibri" w:cs="Calibri"/>
                <w:sz w:val="20"/>
                <w:szCs w:val="20"/>
              </w:rPr>
            </w:pPr>
          </w:p>
        </w:tc>
      </w:tr>
      <w:tr w:rsidR="00DE2E7E" w:rsidRPr="00A47E94" w14:paraId="1385DF46" w14:textId="77777777" w:rsidTr="004B5FB2">
        <w:trPr>
          <w:cantSplit/>
          <w:trHeight w:val="1367"/>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62CD9C72" w14:textId="3E1E0FA3" w:rsidR="00DE2E7E" w:rsidRDefault="00DE2E7E" w:rsidP="00D56D39">
            <w:pPr>
              <w:rPr>
                <w:rFonts w:ascii="Calibri" w:hAnsi="Calibri"/>
                <w:color w:val="000000"/>
                <w:sz w:val="20"/>
                <w:szCs w:val="20"/>
                <w:lang w:eastAsia="en-US"/>
              </w:rPr>
            </w:pPr>
            <w:r>
              <w:rPr>
                <w:rFonts w:ascii="Calibri" w:hAnsi="Calibri"/>
                <w:color w:val="000000"/>
                <w:sz w:val="20"/>
                <w:szCs w:val="20"/>
              </w:rPr>
              <w:t>UNHCR Induction Programme</w:t>
            </w:r>
            <w:r>
              <w:rPr>
                <w:rFonts w:ascii="Calibri" w:hAnsi="Calibri"/>
                <w:color w:val="000000"/>
                <w:sz w:val="20"/>
                <w:szCs w:val="20"/>
                <w:lang w:eastAsia="en-US"/>
              </w:rPr>
              <w:t xml:space="preserve"> (required if working for UNHCR)</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04F7BF39" w14:textId="2DF3E1E0" w:rsidR="00DE2E7E" w:rsidRPr="001746D4" w:rsidRDefault="00FE327E" w:rsidP="00BD12B9">
            <w:pPr>
              <w:spacing w:before="120" w:after="120"/>
              <w:rPr>
                <w:rFonts w:ascii="Calibri" w:hAnsi="Calibri" w:cs="Calibri"/>
                <w:color w:val="000000"/>
                <w:sz w:val="20"/>
                <w:szCs w:val="20"/>
              </w:rPr>
            </w:pPr>
            <w:r w:rsidRPr="001746D4">
              <w:rPr>
                <w:rFonts w:ascii="Calibri" w:hAnsi="Calibri" w:cs="Calibri"/>
                <w:color w:val="000000"/>
                <w:sz w:val="20"/>
                <w:szCs w:val="20"/>
              </w:rPr>
              <w:t>This course includes an induction and orientation programme guide, UNHCR’s code of conduct; age</w:t>
            </w:r>
            <w:r w:rsidR="00DC5754" w:rsidRPr="001746D4">
              <w:rPr>
                <w:rFonts w:ascii="Calibri" w:hAnsi="Calibri" w:cs="Calibri"/>
                <w:color w:val="000000"/>
                <w:sz w:val="20"/>
                <w:szCs w:val="20"/>
              </w:rPr>
              <w:t xml:space="preserve">, gender and diversity approach; UNHCR’s budget structure; and introduction to results-based programme management course and assessment.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6FA036" w14:textId="0179D30F" w:rsidR="00DE2E7E" w:rsidRPr="00C977B7" w:rsidRDefault="00D12F4D" w:rsidP="00D56D39">
            <w:pPr>
              <w:rPr>
                <w:rStyle w:val="Hyperlink"/>
                <w:rFonts w:ascii="Calibri" w:hAnsi="Calibri" w:cs="Calibri"/>
                <w:sz w:val="19"/>
                <w:szCs w:val="19"/>
              </w:rPr>
            </w:pPr>
            <w:r w:rsidRPr="00C977B7">
              <w:rPr>
                <w:rStyle w:val="Hyperlink"/>
                <w:rFonts w:ascii="Calibri" w:hAnsi="Calibri" w:cs="Calibri"/>
                <w:sz w:val="19"/>
                <w:szCs w:val="19"/>
              </w:rPr>
              <w:t>https://unhcr.csod.com/client/unhcr/default.aspx</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61FB6D" w14:textId="77777777" w:rsidR="00DE2E7E" w:rsidRPr="00C70690" w:rsidRDefault="00DE2E7E"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F76D33" w14:textId="77777777" w:rsidR="00DE2E7E" w:rsidRPr="00C70690" w:rsidRDefault="00DE2E7E"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2506E1" w14:textId="77777777" w:rsidR="00DE2E7E" w:rsidRPr="00C70690" w:rsidRDefault="00DE2E7E" w:rsidP="00D7605B">
            <w:pPr>
              <w:rPr>
                <w:rFonts w:ascii="Calibri" w:hAnsi="Calibri" w:cs="Calibri"/>
                <w:sz w:val="20"/>
                <w:szCs w:val="20"/>
              </w:rPr>
            </w:pPr>
          </w:p>
        </w:tc>
      </w:tr>
      <w:tr w:rsidR="00B92861" w:rsidRPr="00A47E94" w14:paraId="6EB51326" w14:textId="77777777" w:rsidTr="004B5FB2">
        <w:trPr>
          <w:cantSplit/>
          <w:trHeight w:val="1367"/>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320CE6F8" w14:textId="01270899" w:rsidR="00B92861" w:rsidRDefault="00575E66" w:rsidP="00575E66">
            <w:pPr>
              <w:rPr>
                <w:rFonts w:ascii="Calibri" w:hAnsi="Calibri"/>
                <w:color w:val="000000"/>
                <w:sz w:val="20"/>
                <w:szCs w:val="20"/>
                <w:lang w:eastAsia="en-US"/>
              </w:rPr>
            </w:pPr>
            <w:r>
              <w:rPr>
                <w:rFonts w:ascii="Calibri" w:hAnsi="Calibri"/>
                <w:color w:val="000000"/>
                <w:sz w:val="20"/>
                <w:szCs w:val="20"/>
              </w:rPr>
              <w:t>U</w:t>
            </w:r>
            <w:r w:rsidR="00B92861">
              <w:rPr>
                <w:rFonts w:ascii="Calibri" w:hAnsi="Calibri"/>
                <w:color w:val="000000"/>
                <w:sz w:val="20"/>
                <w:szCs w:val="20"/>
              </w:rPr>
              <w:t xml:space="preserve">N Course on Prevention of Harassment, Sexual Harassment and Abuse of Authority </w:t>
            </w:r>
            <w:r w:rsidR="00B92861">
              <w:rPr>
                <w:rFonts w:ascii="Calibri" w:hAnsi="Calibri"/>
                <w:color w:val="000000"/>
                <w:sz w:val="20"/>
                <w:szCs w:val="20"/>
                <w:lang w:eastAsia="en-US"/>
              </w:rPr>
              <w:t xml:space="preserve"> (required if working for UNHCR)</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3405953B" w14:textId="7A39F06D" w:rsidR="00B92861" w:rsidRPr="001746D4" w:rsidRDefault="00D768DF" w:rsidP="00BD12B9">
            <w:pPr>
              <w:spacing w:before="120" w:after="120"/>
              <w:rPr>
                <w:rFonts w:ascii="Calibri" w:hAnsi="Calibri" w:cs="Calibri"/>
                <w:color w:val="000000"/>
                <w:sz w:val="20"/>
                <w:szCs w:val="20"/>
              </w:rPr>
            </w:pPr>
            <w:r w:rsidRPr="001746D4">
              <w:rPr>
                <w:rFonts w:ascii="Calibri" w:hAnsi="Calibri" w:cs="Calibri"/>
                <w:color w:val="000000"/>
                <w:sz w:val="20"/>
                <w:szCs w:val="20"/>
              </w:rPr>
              <w:t xml:space="preserve">This course presents a unique perspective on preventing harassment and helping to ensure that your office provides a healthy work environment.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3AC9CE" w14:textId="0EBA9637" w:rsidR="00B92861" w:rsidRPr="00C977B7" w:rsidRDefault="00F9648E" w:rsidP="00D56D39">
            <w:pPr>
              <w:rPr>
                <w:rStyle w:val="Hyperlink"/>
                <w:rFonts w:ascii="Calibri" w:hAnsi="Calibri" w:cs="Calibri"/>
                <w:sz w:val="19"/>
                <w:szCs w:val="19"/>
              </w:rPr>
            </w:pPr>
            <w:r w:rsidRPr="00C977B7">
              <w:rPr>
                <w:rStyle w:val="Hyperlink"/>
                <w:rFonts w:ascii="Calibri" w:hAnsi="Calibri" w:cs="Calibri"/>
                <w:sz w:val="19"/>
                <w:szCs w:val="19"/>
              </w:rPr>
              <w:t>https://unhcr.csod.com/client/unhcr/default.aspx</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5CC7B7" w14:textId="77777777" w:rsidR="00B92861" w:rsidRPr="00C70690" w:rsidRDefault="00B92861"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669631" w14:textId="77777777" w:rsidR="00B92861" w:rsidRPr="00C70690" w:rsidRDefault="00B92861"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79CA00F" w14:textId="77777777" w:rsidR="00B92861" w:rsidRPr="00C70690" w:rsidRDefault="00B92861" w:rsidP="00D7605B">
            <w:pPr>
              <w:rPr>
                <w:rFonts w:ascii="Calibri" w:hAnsi="Calibri" w:cs="Calibri"/>
                <w:sz w:val="20"/>
                <w:szCs w:val="20"/>
              </w:rPr>
            </w:pPr>
          </w:p>
        </w:tc>
      </w:tr>
      <w:tr w:rsidR="00A65D5B" w:rsidRPr="00A47E94" w14:paraId="2BE37177" w14:textId="77777777" w:rsidTr="004B5FB2">
        <w:trPr>
          <w:cantSplit/>
          <w:trHeight w:val="1367"/>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157B8A36" w14:textId="58340B8C" w:rsidR="00A65D5B" w:rsidRDefault="00A65D5B" w:rsidP="00D56D39">
            <w:pPr>
              <w:rPr>
                <w:rFonts w:ascii="Calibri" w:hAnsi="Calibri"/>
                <w:color w:val="000000"/>
                <w:sz w:val="20"/>
                <w:szCs w:val="20"/>
                <w:lang w:eastAsia="en-US"/>
              </w:rPr>
            </w:pPr>
            <w:r>
              <w:rPr>
                <w:rFonts w:ascii="Calibri" w:hAnsi="Calibri"/>
                <w:color w:val="000000"/>
                <w:sz w:val="20"/>
                <w:szCs w:val="20"/>
              </w:rPr>
              <w:t>UN Human Rights and Responsibilities</w:t>
            </w:r>
            <w:r>
              <w:rPr>
                <w:rFonts w:ascii="Calibri" w:hAnsi="Calibri"/>
                <w:color w:val="000000"/>
                <w:sz w:val="20"/>
                <w:szCs w:val="20"/>
                <w:lang w:eastAsia="en-US"/>
              </w:rPr>
              <w:t xml:space="preserve"> (required if working for OCHA)</w:t>
            </w:r>
          </w:p>
        </w:tc>
        <w:tc>
          <w:tcPr>
            <w:tcW w:w="6595" w:type="dxa"/>
            <w:tcBorders>
              <w:top w:val="single" w:sz="4" w:space="0" w:color="auto"/>
              <w:left w:val="single" w:sz="4" w:space="0" w:color="auto"/>
              <w:bottom w:val="single" w:sz="4" w:space="0" w:color="auto"/>
              <w:right w:val="single" w:sz="4" w:space="0" w:color="auto"/>
            </w:tcBorders>
            <w:shd w:val="clear" w:color="auto" w:fill="auto"/>
          </w:tcPr>
          <w:p w14:paraId="3F71E8E6" w14:textId="2FA4D99E" w:rsidR="00A65D5B" w:rsidRPr="001746D4" w:rsidRDefault="008911BF" w:rsidP="008911BF">
            <w:pPr>
              <w:rPr>
                <w:rFonts w:ascii="Calibri" w:hAnsi="Calibri" w:cs="Calibri"/>
                <w:color w:val="000000"/>
                <w:sz w:val="20"/>
                <w:szCs w:val="20"/>
              </w:rPr>
            </w:pPr>
            <w:r w:rsidRPr="001746D4">
              <w:rPr>
                <w:rFonts w:ascii="Calibri" w:hAnsi="Calibri" w:cs="Calibri"/>
                <w:color w:val="000000"/>
                <w:sz w:val="20"/>
                <w:szCs w:val="20"/>
              </w:rPr>
              <w:t xml:space="preserve">The course is part of the Secretary-General's Human Rights Up Front Initiative and aims to support the cultural change that is needed in the Organization to ensure that the protection of people from violations of international human rights and humanitarian law remains central to United Nations strategies and actions.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76ABA1" w14:textId="77777777" w:rsidR="008911BF" w:rsidRPr="00C977B7" w:rsidRDefault="008911BF" w:rsidP="008911BF">
            <w:pPr>
              <w:rPr>
                <w:rStyle w:val="Hyperlink"/>
                <w:rFonts w:ascii="Calibri" w:hAnsi="Calibri" w:cs="Calibri"/>
                <w:sz w:val="19"/>
                <w:szCs w:val="19"/>
              </w:rPr>
            </w:pPr>
            <w:r w:rsidRPr="00C977B7">
              <w:rPr>
                <w:rStyle w:val="Hyperlink"/>
                <w:rFonts w:ascii="Calibri" w:hAnsi="Calibri" w:cs="Calibri"/>
                <w:sz w:val="19"/>
                <w:szCs w:val="19"/>
              </w:rPr>
              <w:t>https://agora.unicef.org/course/info.php?id=2128</w:t>
            </w:r>
          </w:p>
          <w:p w14:paraId="10008AA3" w14:textId="77777777" w:rsidR="00A65D5B" w:rsidRPr="00C977B7" w:rsidRDefault="00A65D5B" w:rsidP="00D56D39">
            <w:pPr>
              <w:rPr>
                <w:rStyle w:val="Hyperlink"/>
                <w:rFonts w:ascii="Calibri" w:hAnsi="Calibri" w:cs="Calibri"/>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342D6" w14:textId="77777777" w:rsidR="00A65D5B" w:rsidRPr="00C70690" w:rsidRDefault="00A65D5B" w:rsidP="00D7605B">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B811B6" w14:textId="77777777" w:rsidR="00A65D5B" w:rsidRPr="00C70690" w:rsidRDefault="00A65D5B" w:rsidP="00D7605B">
            <w:pPr>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E8C6AA1" w14:textId="77777777" w:rsidR="00A65D5B" w:rsidRPr="00C70690" w:rsidRDefault="00A65D5B" w:rsidP="00D7605B">
            <w:pPr>
              <w:rPr>
                <w:rFonts w:ascii="Calibri" w:hAnsi="Calibri" w:cs="Calibri"/>
                <w:sz w:val="20"/>
                <w:szCs w:val="20"/>
              </w:rPr>
            </w:pPr>
          </w:p>
        </w:tc>
      </w:tr>
    </w:tbl>
    <w:p w14:paraId="2D826415" w14:textId="536635DE" w:rsidR="0080148C" w:rsidRDefault="0080148C" w:rsidP="0080148C">
      <w:pPr>
        <w:rPr>
          <w:rFonts w:ascii="Tw Cen MT" w:hAnsi="Tw Cen MT" w:cs="Arial"/>
        </w:rPr>
      </w:pPr>
    </w:p>
    <w:p w14:paraId="7E46448E" w14:textId="11586E69" w:rsidR="002B194D" w:rsidRDefault="002B194D" w:rsidP="0080148C">
      <w:pPr>
        <w:rPr>
          <w:rFonts w:ascii="Calibri" w:hAnsi="Calibri" w:cs="Calibri"/>
          <w:sz w:val="20"/>
          <w:szCs w:val="20"/>
        </w:rPr>
      </w:pPr>
      <w:r>
        <w:rPr>
          <w:rFonts w:ascii="Calibri" w:hAnsi="Calibri" w:cs="Calibri"/>
          <w:sz w:val="20"/>
          <w:szCs w:val="20"/>
        </w:rPr>
        <w:br w:type="page"/>
      </w:r>
    </w:p>
    <w:p w14:paraId="089077AF" w14:textId="77777777" w:rsidR="0080148C" w:rsidRPr="00801452" w:rsidRDefault="0080148C" w:rsidP="0080148C">
      <w:pPr>
        <w:rPr>
          <w:rFonts w:ascii="Calibri" w:hAnsi="Calibri" w:cs="Calibri"/>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6595"/>
        <w:gridCol w:w="1701"/>
        <w:gridCol w:w="1276"/>
        <w:gridCol w:w="1417"/>
        <w:gridCol w:w="1560"/>
      </w:tblGrid>
      <w:tr w:rsidR="00D7605B" w:rsidRPr="0080148C" w14:paraId="4C775DED" w14:textId="77777777" w:rsidTr="00D7605B">
        <w:trPr>
          <w:cantSplit/>
          <w:trHeight w:val="509"/>
          <w:tblHeader/>
        </w:trPr>
        <w:tc>
          <w:tcPr>
            <w:tcW w:w="14743" w:type="dxa"/>
            <w:gridSpan w:val="6"/>
            <w:tcBorders>
              <w:bottom w:val="single" w:sz="4" w:space="0" w:color="auto"/>
            </w:tcBorders>
            <w:shd w:val="clear" w:color="auto" w:fill="1B2947"/>
            <w:vAlign w:val="center"/>
          </w:tcPr>
          <w:p w14:paraId="68C0EE00" w14:textId="4BCE1AD9" w:rsidR="00D7605B" w:rsidRPr="0080148C" w:rsidRDefault="00453138" w:rsidP="00D7605B">
            <w:pPr>
              <w:spacing w:before="120" w:after="120"/>
              <w:rPr>
                <w:rFonts w:ascii="Calibri" w:hAnsi="Calibri" w:cs="Calibri"/>
                <w:color w:val="000000"/>
                <w:sz w:val="22"/>
                <w:szCs w:val="22"/>
              </w:rPr>
            </w:pPr>
            <w:r>
              <w:rPr>
                <w:rFonts w:ascii="Calibri" w:eastAsia="Times New Roman" w:hAnsi="Calibri" w:cs="Calibri"/>
                <w:color w:val="FFFFFF"/>
                <w:sz w:val="22"/>
                <w:szCs w:val="22"/>
              </w:rPr>
              <w:t xml:space="preserve">STRONGLY RECOMMENDED ONLINE TRAINING </w:t>
            </w:r>
          </w:p>
        </w:tc>
      </w:tr>
      <w:tr w:rsidR="00D7605B" w:rsidRPr="004F296F" w14:paraId="6B65D053" w14:textId="77777777" w:rsidTr="00D7605B">
        <w:trPr>
          <w:cantSplit/>
          <w:trHeight w:val="551"/>
          <w:tblHeader/>
        </w:trPr>
        <w:tc>
          <w:tcPr>
            <w:tcW w:w="2194" w:type="dxa"/>
            <w:shd w:val="clear" w:color="auto" w:fill="D9D9D9"/>
            <w:vAlign w:val="center"/>
          </w:tcPr>
          <w:p w14:paraId="1A5B2477" w14:textId="77777777" w:rsidR="00D7605B" w:rsidRPr="004F296F" w:rsidRDefault="00D7605B" w:rsidP="00D7605B">
            <w:pPr>
              <w:spacing w:before="120" w:after="120"/>
              <w:jc w:val="center"/>
              <w:rPr>
                <w:rFonts w:ascii="Calibri" w:hAnsi="Calibri" w:cs="Calibri"/>
                <w:sz w:val="20"/>
                <w:szCs w:val="20"/>
              </w:rPr>
            </w:pPr>
            <w:r>
              <w:rPr>
                <w:rFonts w:ascii="Calibri" w:hAnsi="Calibri" w:cs="Calibri"/>
                <w:color w:val="000000"/>
                <w:sz w:val="20"/>
                <w:szCs w:val="20"/>
              </w:rPr>
              <w:t>TITLE</w:t>
            </w:r>
          </w:p>
        </w:tc>
        <w:tc>
          <w:tcPr>
            <w:tcW w:w="6595" w:type="dxa"/>
            <w:shd w:val="clear" w:color="auto" w:fill="D9D9D9"/>
            <w:vAlign w:val="center"/>
          </w:tcPr>
          <w:p w14:paraId="3592BB21" w14:textId="77777777" w:rsidR="00D7605B" w:rsidRPr="004F296F" w:rsidRDefault="00D7605B" w:rsidP="00D7605B">
            <w:pPr>
              <w:spacing w:before="120" w:after="120"/>
              <w:jc w:val="center"/>
              <w:rPr>
                <w:rFonts w:ascii="Calibri" w:hAnsi="Calibri" w:cs="Calibri"/>
                <w:snapToGrid w:val="0"/>
                <w:sz w:val="20"/>
                <w:szCs w:val="20"/>
              </w:rPr>
            </w:pPr>
            <w:r>
              <w:rPr>
                <w:rFonts w:ascii="Calibri" w:hAnsi="Calibri" w:cs="Calibri"/>
                <w:color w:val="000000"/>
                <w:sz w:val="20"/>
                <w:szCs w:val="20"/>
              </w:rPr>
              <w:t>COURSE DESCRIPTION</w:t>
            </w:r>
          </w:p>
        </w:tc>
        <w:tc>
          <w:tcPr>
            <w:tcW w:w="1701" w:type="dxa"/>
            <w:shd w:val="clear" w:color="auto" w:fill="D9D9D9"/>
            <w:vAlign w:val="center"/>
          </w:tcPr>
          <w:p w14:paraId="5921A8EB" w14:textId="77777777" w:rsidR="00D7605B" w:rsidRPr="004F296F" w:rsidRDefault="00D7605B" w:rsidP="00D7605B">
            <w:pPr>
              <w:spacing w:before="120" w:after="120"/>
              <w:jc w:val="center"/>
              <w:rPr>
                <w:rFonts w:ascii="Calibri" w:hAnsi="Calibri" w:cs="Calibri"/>
                <w:sz w:val="20"/>
                <w:szCs w:val="20"/>
              </w:rPr>
            </w:pPr>
            <w:r>
              <w:rPr>
                <w:rFonts w:ascii="Calibri" w:hAnsi="Calibri" w:cs="Calibri"/>
                <w:sz w:val="20"/>
                <w:szCs w:val="20"/>
              </w:rPr>
              <w:t>COURSE LOCATION</w:t>
            </w:r>
          </w:p>
        </w:tc>
        <w:tc>
          <w:tcPr>
            <w:tcW w:w="1276" w:type="dxa"/>
            <w:shd w:val="clear" w:color="auto" w:fill="D9D9D9"/>
            <w:vAlign w:val="center"/>
          </w:tcPr>
          <w:p w14:paraId="7B5A2798" w14:textId="77777777" w:rsidR="00D7605B" w:rsidRPr="004F296F" w:rsidRDefault="00D7605B" w:rsidP="00D7605B">
            <w:pPr>
              <w:spacing w:before="120" w:after="120"/>
              <w:jc w:val="center"/>
              <w:rPr>
                <w:rFonts w:ascii="Calibri" w:hAnsi="Calibri" w:cs="Calibri"/>
                <w:sz w:val="20"/>
                <w:szCs w:val="20"/>
              </w:rPr>
            </w:pPr>
            <w:r>
              <w:rPr>
                <w:rFonts w:ascii="Calibri" w:hAnsi="Calibri" w:cs="Calibri"/>
                <w:sz w:val="20"/>
                <w:szCs w:val="20"/>
              </w:rPr>
              <w:t>USERNAME</w:t>
            </w:r>
          </w:p>
        </w:tc>
        <w:tc>
          <w:tcPr>
            <w:tcW w:w="1417" w:type="dxa"/>
            <w:shd w:val="clear" w:color="auto" w:fill="D9D9D9"/>
            <w:vAlign w:val="center"/>
          </w:tcPr>
          <w:p w14:paraId="4CADE575" w14:textId="77777777" w:rsidR="00D7605B" w:rsidRPr="004F296F" w:rsidRDefault="00D7605B" w:rsidP="00D7605B">
            <w:pPr>
              <w:spacing w:before="120" w:after="120"/>
              <w:jc w:val="center"/>
              <w:rPr>
                <w:rFonts w:ascii="Calibri" w:hAnsi="Calibri" w:cs="Calibri"/>
                <w:sz w:val="20"/>
                <w:szCs w:val="20"/>
              </w:rPr>
            </w:pPr>
            <w:r>
              <w:rPr>
                <w:rFonts w:ascii="Calibri" w:hAnsi="Calibri" w:cs="Calibri"/>
                <w:sz w:val="20"/>
                <w:szCs w:val="20"/>
              </w:rPr>
              <w:t>PASSWORD</w:t>
            </w:r>
          </w:p>
        </w:tc>
        <w:tc>
          <w:tcPr>
            <w:tcW w:w="1560" w:type="dxa"/>
            <w:shd w:val="clear" w:color="auto" w:fill="D9D9D9"/>
            <w:vAlign w:val="center"/>
          </w:tcPr>
          <w:p w14:paraId="4648A16E" w14:textId="77777777" w:rsidR="00D7605B" w:rsidRPr="004F296F" w:rsidRDefault="00D7605B" w:rsidP="00D7605B">
            <w:pPr>
              <w:jc w:val="center"/>
              <w:rPr>
                <w:rFonts w:ascii="Calibri" w:hAnsi="Calibri" w:cs="Calibri"/>
                <w:sz w:val="20"/>
                <w:szCs w:val="20"/>
              </w:rPr>
            </w:pPr>
            <w:r>
              <w:rPr>
                <w:rFonts w:ascii="Calibri" w:hAnsi="Calibri" w:cs="Calibri"/>
                <w:sz w:val="20"/>
                <w:szCs w:val="20"/>
              </w:rPr>
              <w:t>COMPLETED</w:t>
            </w:r>
          </w:p>
        </w:tc>
      </w:tr>
      <w:tr w:rsidR="00D7605B" w:rsidRPr="00885780" w14:paraId="0D494C16" w14:textId="77777777" w:rsidTr="00D7605B">
        <w:trPr>
          <w:cantSplit/>
          <w:trHeight w:val="1134"/>
        </w:trPr>
        <w:tc>
          <w:tcPr>
            <w:tcW w:w="2194" w:type="dxa"/>
            <w:shd w:val="clear" w:color="auto" w:fill="auto"/>
          </w:tcPr>
          <w:p w14:paraId="6647C283" w14:textId="40895999" w:rsidR="00D7605B" w:rsidRPr="00A04D76" w:rsidRDefault="00C06D0F" w:rsidP="00D7605B">
            <w:pPr>
              <w:rPr>
                <w:rFonts w:ascii="Calibri" w:hAnsi="Calibri" w:cs="Calibri"/>
                <w:sz w:val="20"/>
                <w:szCs w:val="20"/>
              </w:rPr>
            </w:pPr>
            <w:r w:rsidRPr="00A04D76">
              <w:rPr>
                <w:rFonts w:ascii="Calibri" w:hAnsi="Calibri" w:cs="Calibri"/>
                <w:sz w:val="20"/>
                <w:szCs w:val="20"/>
              </w:rPr>
              <w:t>Building a Better Response</w:t>
            </w:r>
          </w:p>
          <w:p w14:paraId="69FE0AC8" w14:textId="77777777" w:rsidR="00D7605B" w:rsidRPr="00A04D76" w:rsidRDefault="00D7605B" w:rsidP="00D7605B">
            <w:pPr>
              <w:rPr>
                <w:rFonts w:ascii="Calibri" w:hAnsi="Calibri" w:cs="Calibri"/>
                <w:sz w:val="20"/>
                <w:szCs w:val="20"/>
              </w:rPr>
            </w:pPr>
          </w:p>
        </w:tc>
        <w:tc>
          <w:tcPr>
            <w:tcW w:w="6595" w:type="dxa"/>
            <w:shd w:val="clear" w:color="auto" w:fill="auto"/>
          </w:tcPr>
          <w:p w14:paraId="37D69D0D" w14:textId="3F53D1AA" w:rsidR="00453138" w:rsidRPr="00453138" w:rsidRDefault="00453138" w:rsidP="00453138">
            <w:pPr>
              <w:spacing w:before="120" w:after="120"/>
              <w:rPr>
                <w:rFonts w:ascii="Calibri" w:hAnsi="Calibri" w:cs="Calibri"/>
                <w:color w:val="000000"/>
                <w:sz w:val="20"/>
                <w:szCs w:val="20"/>
              </w:rPr>
            </w:pPr>
            <w:r w:rsidRPr="00453138">
              <w:rPr>
                <w:rFonts w:ascii="Calibri" w:hAnsi="Calibri" w:cs="Calibri"/>
                <w:color w:val="000000"/>
                <w:sz w:val="20"/>
                <w:szCs w:val="20"/>
              </w:rPr>
              <w:t>A comprehensive and practical introduction to engaging with the international humanitarian coordination system, this course is self-paced, publicly accessible, and free of charge.</w:t>
            </w:r>
          </w:p>
          <w:p w14:paraId="51F089C6" w14:textId="236A15E4" w:rsidR="00D7605B" w:rsidRPr="00CB7F57" w:rsidRDefault="00D7605B" w:rsidP="00D7605B">
            <w:pPr>
              <w:jc w:val="both"/>
              <w:rPr>
                <w:rFonts w:ascii="Calibri" w:hAnsi="Calibri" w:cs="Calibri"/>
                <w:sz w:val="20"/>
                <w:szCs w:val="20"/>
              </w:rPr>
            </w:pPr>
          </w:p>
        </w:tc>
        <w:tc>
          <w:tcPr>
            <w:tcW w:w="1701" w:type="dxa"/>
            <w:shd w:val="clear" w:color="auto" w:fill="auto"/>
          </w:tcPr>
          <w:p w14:paraId="2C20DB47" w14:textId="52B84D4F" w:rsidR="00D7605B" w:rsidRDefault="007C0E0F" w:rsidP="00D7605B">
            <w:pPr>
              <w:pStyle w:val="LetterParagraph"/>
              <w:tabs>
                <w:tab w:val="clear" w:pos="709"/>
              </w:tabs>
              <w:rPr>
                <w:rFonts w:ascii="Calibri" w:hAnsi="Calibri" w:cs="Calibri"/>
                <w:sz w:val="19"/>
                <w:szCs w:val="19"/>
              </w:rPr>
            </w:pPr>
            <w:hyperlink r:id="rId19" w:history="1">
              <w:r w:rsidR="00453138" w:rsidRPr="00D7536D">
                <w:rPr>
                  <w:rStyle w:val="Hyperlink"/>
                  <w:rFonts w:ascii="Calibri" w:hAnsi="Calibri" w:cs="Calibri"/>
                  <w:sz w:val="19"/>
                  <w:szCs w:val="19"/>
                </w:rPr>
                <w:t>http://www.buildingabetterresponse.org/</w:t>
              </w:r>
            </w:hyperlink>
          </w:p>
          <w:p w14:paraId="13E25915" w14:textId="11E8D42F" w:rsidR="00453138" w:rsidRPr="00CF2AA5" w:rsidRDefault="00453138" w:rsidP="00D7605B">
            <w:pPr>
              <w:pStyle w:val="LetterParagraph"/>
              <w:tabs>
                <w:tab w:val="clear" w:pos="709"/>
              </w:tabs>
              <w:rPr>
                <w:rFonts w:ascii="Calibri" w:hAnsi="Calibri" w:cs="Calibri"/>
                <w:color w:val="FF0000"/>
                <w:sz w:val="20"/>
              </w:rPr>
            </w:pPr>
          </w:p>
        </w:tc>
        <w:tc>
          <w:tcPr>
            <w:tcW w:w="1276" w:type="dxa"/>
            <w:shd w:val="clear" w:color="auto" w:fill="auto"/>
          </w:tcPr>
          <w:p w14:paraId="6D804089" w14:textId="77777777" w:rsidR="00D7605B" w:rsidRPr="00885780" w:rsidRDefault="00D7605B" w:rsidP="00D7605B">
            <w:pPr>
              <w:rPr>
                <w:rFonts w:ascii="Calibri" w:hAnsi="Calibri" w:cs="Calibri"/>
                <w:sz w:val="20"/>
                <w:szCs w:val="20"/>
                <w:lang w:val="fr-FR"/>
              </w:rPr>
            </w:pPr>
          </w:p>
        </w:tc>
        <w:tc>
          <w:tcPr>
            <w:tcW w:w="1417" w:type="dxa"/>
          </w:tcPr>
          <w:p w14:paraId="6C38B3AA" w14:textId="77777777" w:rsidR="00D7605B" w:rsidRPr="00885780" w:rsidRDefault="00D7605B" w:rsidP="00D7605B">
            <w:pPr>
              <w:rPr>
                <w:rFonts w:ascii="Calibri" w:hAnsi="Calibri" w:cs="Calibri"/>
                <w:sz w:val="20"/>
                <w:szCs w:val="20"/>
                <w:lang w:val="fr-FR"/>
              </w:rPr>
            </w:pPr>
          </w:p>
        </w:tc>
        <w:tc>
          <w:tcPr>
            <w:tcW w:w="1560" w:type="dxa"/>
          </w:tcPr>
          <w:p w14:paraId="5651702D" w14:textId="77777777" w:rsidR="00D7605B" w:rsidRPr="00AB3FD8" w:rsidRDefault="00D7605B" w:rsidP="00D7605B">
            <w:pPr>
              <w:rPr>
                <w:rFonts w:ascii="Calibri" w:hAnsi="Calibri" w:cs="Calibri"/>
                <w:sz w:val="20"/>
                <w:szCs w:val="20"/>
              </w:rPr>
            </w:pPr>
          </w:p>
        </w:tc>
      </w:tr>
      <w:tr w:rsidR="00C06D0F" w:rsidRPr="00885780" w14:paraId="2F75F182" w14:textId="77777777" w:rsidTr="00D7605B">
        <w:trPr>
          <w:cantSplit/>
          <w:trHeight w:val="1134"/>
        </w:trPr>
        <w:tc>
          <w:tcPr>
            <w:tcW w:w="2194" w:type="dxa"/>
            <w:shd w:val="clear" w:color="auto" w:fill="auto"/>
          </w:tcPr>
          <w:p w14:paraId="4A11C0E7" w14:textId="10313AA3" w:rsidR="00C06D0F" w:rsidRPr="00A04D76" w:rsidRDefault="00C06D0F" w:rsidP="00D7605B">
            <w:pPr>
              <w:rPr>
                <w:rFonts w:ascii="Calibri" w:hAnsi="Calibri" w:cs="Calibri"/>
                <w:sz w:val="20"/>
                <w:szCs w:val="20"/>
              </w:rPr>
            </w:pPr>
            <w:r w:rsidRPr="00A04D76">
              <w:rPr>
                <w:rFonts w:ascii="Calibri" w:hAnsi="Calibri" w:cs="Calibri"/>
                <w:sz w:val="20"/>
                <w:szCs w:val="20"/>
              </w:rPr>
              <w:t>Sphere eLearning course</w:t>
            </w:r>
          </w:p>
        </w:tc>
        <w:tc>
          <w:tcPr>
            <w:tcW w:w="6595" w:type="dxa"/>
            <w:shd w:val="clear" w:color="auto" w:fill="auto"/>
          </w:tcPr>
          <w:p w14:paraId="26223570" w14:textId="4D1A0DD1" w:rsidR="00C06D0F" w:rsidRPr="00453138" w:rsidRDefault="00C06D0F" w:rsidP="00453138">
            <w:pPr>
              <w:spacing w:before="120" w:after="120"/>
              <w:rPr>
                <w:rFonts w:ascii="Calibri" w:hAnsi="Calibri" w:cs="Calibri"/>
                <w:color w:val="000000"/>
                <w:sz w:val="20"/>
                <w:szCs w:val="20"/>
              </w:rPr>
            </w:pPr>
            <w:r w:rsidRPr="00C06D0F">
              <w:rPr>
                <w:rFonts w:ascii="Calibri" w:hAnsi="Calibri" w:cs="Calibri"/>
                <w:color w:val="000000"/>
                <w:sz w:val="20"/>
                <w:szCs w:val="20"/>
              </w:rPr>
              <w:t>The Sphere Handbook in Action e-learning course aims to strengthen the effective use of the Sphere Handbook, Humanitarian Charter and Minimum Standards in Humanitarian Response.</w:t>
            </w:r>
          </w:p>
        </w:tc>
        <w:tc>
          <w:tcPr>
            <w:tcW w:w="1701" w:type="dxa"/>
            <w:shd w:val="clear" w:color="auto" w:fill="auto"/>
          </w:tcPr>
          <w:p w14:paraId="2459E4A4" w14:textId="5C0B110B" w:rsidR="00C06D0F" w:rsidRDefault="007C0E0F" w:rsidP="00D7605B">
            <w:pPr>
              <w:pStyle w:val="LetterParagraph"/>
              <w:tabs>
                <w:tab w:val="clear" w:pos="709"/>
              </w:tabs>
              <w:rPr>
                <w:rFonts w:ascii="Calibri" w:hAnsi="Calibri" w:cs="Calibri"/>
                <w:sz w:val="19"/>
                <w:szCs w:val="19"/>
              </w:rPr>
            </w:pPr>
            <w:hyperlink r:id="rId20" w:history="1">
              <w:r w:rsidR="00C06D0F" w:rsidRPr="00D7536D">
                <w:rPr>
                  <w:rStyle w:val="Hyperlink"/>
                  <w:rFonts w:ascii="Calibri" w:hAnsi="Calibri" w:cs="Calibri"/>
                  <w:sz w:val="19"/>
                  <w:szCs w:val="19"/>
                </w:rPr>
                <w:t>http://www.sphereproject.org/learning/e-learning-course/</w:t>
              </w:r>
            </w:hyperlink>
          </w:p>
          <w:p w14:paraId="0968C329" w14:textId="017C9B2E" w:rsidR="00C06D0F" w:rsidRDefault="00C06D0F" w:rsidP="00D7605B">
            <w:pPr>
              <w:pStyle w:val="LetterParagraph"/>
              <w:tabs>
                <w:tab w:val="clear" w:pos="709"/>
              </w:tabs>
              <w:rPr>
                <w:rFonts w:ascii="Calibri" w:hAnsi="Calibri" w:cs="Calibri"/>
                <w:sz w:val="19"/>
                <w:szCs w:val="19"/>
              </w:rPr>
            </w:pPr>
          </w:p>
        </w:tc>
        <w:tc>
          <w:tcPr>
            <w:tcW w:w="1276" w:type="dxa"/>
            <w:shd w:val="clear" w:color="auto" w:fill="auto"/>
          </w:tcPr>
          <w:p w14:paraId="1313BB96" w14:textId="77777777" w:rsidR="00C06D0F" w:rsidRPr="004B0DB0" w:rsidRDefault="00C06D0F" w:rsidP="00D7605B">
            <w:pPr>
              <w:rPr>
                <w:rFonts w:ascii="Calibri" w:hAnsi="Calibri" w:cs="Calibri"/>
                <w:sz w:val="20"/>
                <w:szCs w:val="20"/>
              </w:rPr>
            </w:pPr>
          </w:p>
        </w:tc>
        <w:tc>
          <w:tcPr>
            <w:tcW w:w="1417" w:type="dxa"/>
          </w:tcPr>
          <w:p w14:paraId="77102C1A" w14:textId="77777777" w:rsidR="00C06D0F" w:rsidRPr="004B0DB0" w:rsidRDefault="00C06D0F" w:rsidP="00D7605B">
            <w:pPr>
              <w:rPr>
                <w:rFonts w:ascii="Calibri" w:hAnsi="Calibri" w:cs="Calibri"/>
                <w:sz w:val="20"/>
                <w:szCs w:val="20"/>
              </w:rPr>
            </w:pPr>
          </w:p>
        </w:tc>
        <w:tc>
          <w:tcPr>
            <w:tcW w:w="1560" w:type="dxa"/>
          </w:tcPr>
          <w:p w14:paraId="4278CDA4" w14:textId="77777777" w:rsidR="00C06D0F" w:rsidRPr="00AB3FD8" w:rsidRDefault="00C06D0F" w:rsidP="00D7605B">
            <w:pPr>
              <w:rPr>
                <w:rFonts w:ascii="Calibri" w:hAnsi="Calibri" w:cs="Calibri"/>
                <w:sz w:val="20"/>
                <w:szCs w:val="20"/>
              </w:rPr>
            </w:pPr>
          </w:p>
        </w:tc>
      </w:tr>
      <w:tr w:rsidR="00811D00" w:rsidRPr="00885780" w14:paraId="2B6A93B5" w14:textId="77777777" w:rsidTr="00D7605B">
        <w:trPr>
          <w:cantSplit/>
          <w:trHeight w:val="1134"/>
        </w:trPr>
        <w:tc>
          <w:tcPr>
            <w:tcW w:w="2194" w:type="dxa"/>
            <w:shd w:val="clear" w:color="auto" w:fill="auto"/>
          </w:tcPr>
          <w:p w14:paraId="34AEE165" w14:textId="6EFDA36A" w:rsidR="00811D00" w:rsidRPr="00A04D76" w:rsidRDefault="00811D00" w:rsidP="00D7605B">
            <w:pPr>
              <w:rPr>
                <w:rFonts w:ascii="Calibri" w:hAnsi="Calibri" w:cs="Calibri"/>
                <w:sz w:val="20"/>
                <w:szCs w:val="20"/>
              </w:rPr>
            </w:pPr>
            <w:r w:rsidRPr="00A04D76">
              <w:rPr>
                <w:rFonts w:asciiTheme="minorHAnsi" w:hAnsiTheme="minorHAnsi"/>
                <w:sz w:val="20"/>
                <w:szCs w:val="20"/>
              </w:rPr>
              <w:t>UN Information Security Awareness Programme</w:t>
            </w:r>
          </w:p>
        </w:tc>
        <w:tc>
          <w:tcPr>
            <w:tcW w:w="6595" w:type="dxa"/>
            <w:shd w:val="clear" w:color="auto" w:fill="auto"/>
          </w:tcPr>
          <w:p w14:paraId="3409ACCB" w14:textId="4C80E40C" w:rsidR="00811D00" w:rsidRPr="00C06D0F" w:rsidRDefault="00811D00" w:rsidP="00AB552C">
            <w:pPr>
              <w:spacing w:before="120" w:after="120"/>
              <w:rPr>
                <w:rFonts w:ascii="Calibri" w:hAnsi="Calibri" w:cs="Calibri"/>
                <w:color w:val="000000"/>
                <w:sz w:val="20"/>
                <w:szCs w:val="20"/>
              </w:rPr>
            </w:pPr>
            <w:r w:rsidRPr="004832A4">
              <w:rPr>
                <w:rFonts w:ascii="Calibri" w:hAnsi="Calibri" w:cs="Calibri"/>
                <w:color w:val="000000"/>
                <w:sz w:val="20"/>
                <w:szCs w:val="20"/>
              </w:rPr>
              <w:t>In an effort to protect staff and institutional knowledge from cyber security threats, the Office of Information and Communications Technology (OICT) has launched an Information Security Awareness Programme and the "United Nations Information Security Awareness Course</w:t>
            </w:r>
          </w:p>
        </w:tc>
        <w:tc>
          <w:tcPr>
            <w:tcW w:w="1701" w:type="dxa"/>
            <w:shd w:val="clear" w:color="auto" w:fill="auto"/>
          </w:tcPr>
          <w:p w14:paraId="7236BE10" w14:textId="223A24A4" w:rsidR="00811D00" w:rsidRDefault="00AB552C" w:rsidP="00D7605B">
            <w:pPr>
              <w:pStyle w:val="LetterParagraph"/>
              <w:tabs>
                <w:tab w:val="clear" w:pos="709"/>
              </w:tabs>
            </w:pPr>
            <w:r w:rsidRPr="00AB552C">
              <w:rPr>
                <w:rStyle w:val="Hyperlink"/>
                <w:rFonts w:ascii="Calibri" w:hAnsi="Calibri" w:cs="Calibri"/>
                <w:sz w:val="19"/>
                <w:szCs w:val="19"/>
              </w:rPr>
              <w:t xml:space="preserve">https://training.dss.un.org/courses/login/index.php    </w:t>
            </w:r>
          </w:p>
        </w:tc>
        <w:tc>
          <w:tcPr>
            <w:tcW w:w="1276" w:type="dxa"/>
            <w:shd w:val="clear" w:color="auto" w:fill="auto"/>
          </w:tcPr>
          <w:p w14:paraId="39264F3E" w14:textId="77777777" w:rsidR="00811D00" w:rsidRPr="004B0DB0" w:rsidRDefault="00811D00" w:rsidP="00D7605B">
            <w:pPr>
              <w:rPr>
                <w:rFonts w:ascii="Calibri" w:hAnsi="Calibri" w:cs="Calibri"/>
                <w:sz w:val="20"/>
                <w:szCs w:val="20"/>
              </w:rPr>
            </w:pPr>
          </w:p>
        </w:tc>
        <w:tc>
          <w:tcPr>
            <w:tcW w:w="1417" w:type="dxa"/>
          </w:tcPr>
          <w:p w14:paraId="0DBAD8DD" w14:textId="77777777" w:rsidR="00811D00" w:rsidRPr="004B0DB0" w:rsidRDefault="00811D00" w:rsidP="00D7605B">
            <w:pPr>
              <w:rPr>
                <w:rFonts w:ascii="Calibri" w:hAnsi="Calibri" w:cs="Calibri"/>
                <w:sz w:val="20"/>
                <w:szCs w:val="20"/>
              </w:rPr>
            </w:pPr>
          </w:p>
        </w:tc>
        <w:tc>
          <w:tcPr>
            <w:tcW w:w="1560" w:type="dxa"/>
          </w:tcPr>
          <w:p w14:paraId="541E59DF" w14:textId="77777777" w:rsidR="00811D00" w:rsidRPr="00AB3FD8" w:rsidRDefault="00811D00" w:rsidP="00D7605B">
            <w:pPr>
              <w:rPr>
                <w:rFonts w:ascii="Calibri" w:hAnsi="Calibri" w:cs="Calibri"/>
                <w:sz w:val="20"/>
                <w:szCs w:val="20"/>
              </w:rPr>
            </w:pPr>
          </w:p>
        </w:tc>
      </w:tr>
      <w:tr w:rsidR="00777F14" w:rsidRPr="00885780" w14:paraId="1F8A32E9" w14:textId="77777777" w:rsidTr="00777F14">
        <w:trPr>
          <w:cantSplit/>
          <w:trHeight w:val="1619"/>
        </w:trPr>
        <w:tc>
          <w:tcPr>
            <w:tcW w:w="2194" w:type="dxa"/>
            <w:shd w:val="clear" w:color="auto" w:fill="auto"/>
          </w:tcPr>
          <w:p w14:paraId="784DD8F6" w14:textId="77777777" w:rsidR="00777F14" w:rsidRPr="00A04D76" w:rsidRDefault="00777F14" w:rsidP="00777F14">
            <w:pPr>
              <w:rPr>
                <w:rFonts w:asciiTheme="minorHAnsi" w:hAnsiTheme="minorHAnsi"/>
                <w:sz w:val="20"/>
                <w:szCs w:val="20"/>
              </w:rPr>
            </w:pPr>
            <w:r w:rsidRPr="00A04D76">
              <w:rPr>
                <w:rFonts w:asciiTheme="minorHAnsi" w:hAnsiTheme="minorHAnsi"/>
                <w:sz w:val="20"/>
                <w:szCs w:val="20"/>
              </w:rPr>
              <w:t>Different Needs - Equal Opportunities: Increasing Effectiveness of Humanitarian Action for Women, Girls, Boys and Men</w:t>
            </w:r>
          </w:p>
          <w:p w14:paraId="45996CB3" w14:textId="77777777" w:rsidR="00777F14" w:rsidRPr="00A04D76" w:rsidRDefault="00777F14" w:rsidP="00D7605B">
            <w:pPr>
              <w:rPr>
                <w:rFonts w:asciiTheme="minorHAnsi" w:hAnsiTheme="minorHAnsi"/>
                <w:sz w:val="20"/>
                <w:szCs w:val="20"/>
              </w:rPr>
            </w:pPr>
          </w:p>
        </w:tc>
        <w:tc>
          <w:tcPr>
            <w:tcW w:w="6595" w:type="dxa"/>
            <w:shd w:val="clear" w:color="auto" w:fill="auto"/>
          </w:tcPr>
          <w:p w14:paraId="4F162AFC" w14:textId="77777777" w:rsidR="00777F14" w:rsidRPr="00777F14" w:rsidRDefault="00777F14" w:rsidP="00777F14">
            <w:pPr>
              <w:rPr>
                <w:rFonts w:ascii="Calibri" w:hAnsi="Calibri" w:cs="Calibri"/>
                <w:color w:val="000000"/>
                <w:sz w:val="20"/>
                <w:szCs w:val="20"/>
              </w:rPr>
            </w:pPr>
            <w:r w:rsidRPr="00777F14">
              <w:rPr>
                <w:rFonts w:ascii="Calibri" w:hAnsi="Calibri" w:cs="Calibri"/>
                <w:color w:val="000000"/>
                <w:sz w:val="20"/>
                <w:szCs w:val="20"/>
              </w:rPr>
              <w:t>This self-directed course provides the basic steps a humanitarian worker must take to ensure gender equality in programming. The course includes information on the core issues of gender and how it relates to other aspects of humanitarian response, including camp management and coordination, education, food issues, gender-based violence, health, livelihoods, non-food items, protection, shelter, water, sanitation, and hygiene.</w:t>
            </w:r>
          </w:p>
          <w:p w14:paraId="29EBDE27" w14:textId="77777777" w:rsidR="00777F14" w:rsidRPr="004832A4" w:rsidRDefault="00777F14" w:rsidP="00AB552C">
            <w:pPr>
              <w:spacing w:before="120" w:after="120"/>
              <w:rPr>
                <w:rFonts w:ascii="Calibri" w:hAnsi="Calibri" w:cs="Calibri"/>
                <w:color w:val="000000"/>
                <w:sz w:val="20"/>
                <w:szCs w:val="20"/>
              </w:rPr>
            </w:pPr>
          </w:p>
        </w:tc>
        <w:tc>
          <w:tcPr>
            <w:tcW w:w="1701" w:type="dxa"/>
            <w:shd w:val="clear" w:color="auto" w:fill="auto"/>
          </w:tcPr>
          <w:p w14:paraId="3DA3285A" w14:textId="77777777" w:rsidR="00777F14" w:rsidRPr="00777F14" w:rsidRDefault="007C0E0F" w:rsidP="00777F14">
            <w:pPr>
              <w:jc w:val="both"/>
              <w:rPr>
                <w:rStyle w:val="Hyperlink"/>
                <w:rFonts w:ascii="Calibri" w:eastAsia="Times New Roman" w:hAnsi="Calibri" w:cs="Calibri"/>
                <w:sz w:val="19"/>
                <w:szCs w:val="19"/>
              </w:rPr>
            </w:pPr>
            <w:hyperlink r:id="rId21" w:history="1">
              <w:r w:rsidR="00777F14" w:rsidRPr="00777F14">
                <w:rPr>
                  <w:rStyle w:val="Hyperlink"/>
                  <w:rFonts w:ascii="Calibri" w:eastAsia="Times New Roman" w:hAnsi="Calibri" w:cs="Calibri"/>
                  <w:sz w:val="19"/>
                  <w:szCs w:val="19"/>
                  <w:lang w:eastAsia="en-US"/>
                </w:rPr>
                <w:t xml:space="preserve">https://agora.unicef.org/course/info.php?id=113 </w:t>
              </w:r>
            </w:hyperlink>
          </w:p>
          <w:p w14:paraId="58B650D0" w14:textId="77777777" w:rsidR="00777F14" w:rsidRPr="00AB552C" w:rsidRDefault="00777F14" w:rsidP="00D7605B">
            <w:pPr>
              <w:pStyle w:val="LetterParagraph"/>
              <w:tabs>
                <w:tab w:val="clear" w:pos="709"/>
              </w:tabs>
              <w:rPr>
                <w:rStyle w:val="Hyperlink"/>
                <w:rFonts w:ascii="Calibri" w:hAnsi="Calibri" w:cs="Calibri"/>
                <w:sz w:val="19"/>
                <w:szCs w:val="19"/>
              </w:rPr>
            </w:pPr>
          </w:p>
        </w:tc>
        <w:tc>
          <w:tcPr>
            <w:tcW w:w="1276" w:type="dxa"/>
            <w:shd w:val="clear" w:color="auto" w:fill="auto"/>
          </w:tcPr>
          <w:p w14:paraId="654722D0" w14:textId="77777777" w:rsidR="00777F14" w:rsidRPr="004B0DB0" w:rsidRDefault="00777F14" w:rsidP="00D7605B">
            <w:pPr>
              <w:rPr>
                <w:rFonts w:ascii="Calibri" w:hAnsi="Calibri" w:cs="Calibri"/>
                <w:sz w:val="20"/>
                <w:szCs w:val="20"/>
              </w:rPr>
            </w:pPr>
          </w:p>
        </w:tc>
        <w:tc>
          <w:tcPr>
            <w:tcW w:w="1417" w:type="dxa"/>
          </w:tcPr>
          <w:p w14:paraId="750F6AF0" w14:textId="77777777" w:rsidR="00777F14" w:rsidRPr="004B0DB0" w:rsidRDefault="00777F14" w:rsidP="00D7605B">
            <w:pPr>
              <w:rPr>
                <w:rFonts w:ascii="Calibri" w:hAnsi="Calibri" w:cs="Calibri"/>
                <w:sz w:val="20"/>
                <w:szCs w:val="20"/>
              </w:rPr>
            </w:pPr>
          </w:p>
        </w:tc>
        <w:tc>
          <w:tcPr>
            <w:tcW w:w="1560" w:type="dxa"/>
          </w:tcPr>
          <w:p w14:paraId="6B86702C" w14:textId="77777777" w:rsidR="00777F14" w:rsidRPr="00AB3FD8" w:rsidRDefault="00777F14" w:rsidP="00D7605B">
            <w:pPr>
              <w:rPr>
                <w:rFonts w:ascii="Calibri" w:hAnsi="Calibri" w:cs="Calibri"/>
                <w:sz w:val="20"/>
                <w:szCs w:val="20"/>
              </w:rPr>
            </w:pPr>
          </w:p>
        </w:tc>
      </w:tr>
      <w:tr w:rsidR="005E5E33" w:rsidRPr="00885780" w14:paraId="4747EB68" w14:textId="77777777" w:rsidTr="00AF4A00">
        <w:trPr>
          <w:cantSplit/>
          <w:trHeight w:val="1457"/>
        </w:trPr>
        <w:tc>
          <w:tcPr>
            <w:tcW w:w="2194" w:type="dxa"/>
            <w:shd w:val="clear" w:color="auto" w:fill="auto"/>
          </w:tcPr>
          <w:p w14:paraId="5AB817CF" w14:textId="77777777" w:rsidR="005E5E33" w:rsidRPr="00A04D76" w:rsidRDefault="005E5E33" w:rsidP="005E5E33">
            <w:pPr>
              <w:rPr>
                <w:rFonts w:asciiTheme="minorHAnsi" w:hAnsiTheme="minorHAnsi"/>
                <w:sz w:val="20"/>
                <w:szCs w:val="20"/>
              </w:rPr>
            </w:pPr>
            <w:r w:rsidRPr="00A04D76">
              <w:rPr>
                <w:rFonts w:asciiTheme="minorHAnsi" w:hAnsiTheme="minorHAnsi"/>
                <w:sz w:val="20"/>
                <w:szCs w:val="20"/>
              </w:rPr>
              <w:t>Ethics and Integrity at the United Nations</w:t>
            </w:r>
          </w:p>
          <w:p w14:paraId="44E1E3E7" w14:textId="77777777" w:rsidR="005E5E33" w:rsidRPr="00A04D76" w:rsidRDefault="005E5E33" w:rsidP="00777F14">
            <w:pPr>
              <w:rPr>
                <w:rFonts w:asciiTheme="minorHAnsi" w:hAnsiTheme="minorHAnsi"/>
                <w:sz w:val="20"/>
                <w:szCs w:val="20"/>
              </w:rPr>
            </w:pPr>
          </w:p>
        </w:tc>
        <w:tc>
          <w:tcPr>
            <w:tcW w:w="6595" w:type="dxa"/>
            <w:shd w:val="clear" w:color="auto" w:fill="auto"/>
          </w:tcPr>
          <w:p w14:paraId="30D06084" w14:textId="77777777" w:rsidR="005E5E33" w:rsidRPr="00AF2FC5" w:rsidRDefault="005E5E33" w:rsidP="005E5E33">
            <w:pPr>
              <w:rPr>
                <w:rFonts w:ascii="Calibri" w:hAnsi="Calibri" w:cs="Calibri"/>
                <w:color w:val="000000"/>
                <w:sz w:val="20"/>
                <w:szCs w:val="20"/>
              </w:rPr>
            </w:pPr>
            <w:r w:rsidRPr="00AF2FC5">
              <w:rPr>
                <w:rFonts w:ascii="Calibri" w:hAnsi="Calibri" w:cs="Calibri"/>
                <w:color w:val="000000"/>
                <w:sz w:val="20"/>
                <w:szCs w:val="20"/>
              </w:rPr>
              <w:t xml:space="preserve">This learning programme is designed to raise staff members' level of awareness of the core values of integrity, professionalism and respect of diversity and to provide them with guidance about appropriate actions to take, people to consult, and/or materials to access if they suspect threats to integrity in the work of the Organization. </w:t>
            </w:r>
          </w:p>
          <w:p w14:paraId="28F0E492" w14:textId="77777777" w:rsidR="005E5E33" w:rsidRPr="00777F14" w:rsidRDefault="005E5E33" w:rsidP="00777F14">
            <w:pPr>
              <w:rPr>
                <w:rFonts w:ascii="Calibri" w:hAnsi="Calibri" w:cs="Calibri"/>
                <w:color w:val="000000"/>
                <w:sz w:val="20"/>
                <w:szCs w:val="20"/>
              </w:rPr>
            </w:pPr>
          </w:p>
        </w:tc>
        <w:tc>
          <w:tcPr>
            <w:tcW w:w="1701" w:type="dxa"/>
            <w:shd w:val="clear" w:color="auto" w:fill="auto"/>
          </w:tcPr>
          <w:p w14:paraId="7FD8EC9E" w14:textId="77777777" w:rsidR="005E5E33" w:rsidRPr="00AF2FC5" w:rsidRDefault="007C0E0F" w:rsidP="005E5E33">
            <w:pPr>
              <w:jc w:val="both"/>
              <w:rPr>
                <w:rStyle w:val="Hyperlink"/>
                <w:rFonts w:eastAsia="Times New Roman" w:cs="Calibri"/>
                <w:sz w:val="19"/>
                <w:szCs w:val="19"/>
              </w:rPr>
            </w:pPr>
            <w:hyperlink r:id="rId22" w:history="1">
              <w:r w:rsidR="005E5E33" w:rsidRPr="00AF2FC5">
                <w:rPr>
                  <w:rStyle w:val="Hyperlink"/>
                  <w:rFonts w:ascii="Calibri" w:eastAsia="Times New Roman" w:hAnsi="Calibri" w:cs="Calibri"/>
                  <w:sz w:val="19"/>
                  <w:szCs w:val="19"/>
                  <w:lang w:eastAsia="en-US"/>
                </w:rPr>
                <w:t xml:space="preserve">http://portals.unssc.org/enrol/index.php?id=13 </w:t>
              </w:r>
            </w:hyperlink>
          </w:p>
          <w:p w14:paraId="3C7D6BBD" w14:textId="77777777" w:rsidR="005E5E33" w:rsidRPr="00777F14" w:rsidRDefault="005E5E33" w:rsidP="00777F14">
            <w:pPr>
              <w:jc w:val="both"/>
              <w:rPr>
                <w:rStyle w:val="Hyperlink"/>
                <w:rFonts w:ascii="Calibri" w:eastAsia="Times New Roman" w:hAnsi="Calibri" w:cs="Calibri"/>
                <w:sz w:val="19"/>
                <w:szCs w:val="19"/>
                <w:lang w:eastAsia="en-US"/>
              </w:rPr>
            </w:pPr>
          </w:p>
        </w:tc>
        <w:tc>
          <w:tcPr>
            <w:tcW w:w="1276" w:type="dxa"/>
            <w:shd w:val="clear" w:color="auto" w:fill="auto"/>
          </w:tcPr>
          <w:p w14:paraId="329AFC11" w14:textId="77777777" w:rsidR="005E5E33" w:rsidRPr="004B0DB0" w:rsidRDefault="005E5E33" w:rsidP="00D7605B">
            <w:pPr>
              <w:rPr>
                <w:rFonts w:ascii="Calibri" w:hAnsi="Calibri" w:cs="Calibri"/>
                <w:sz w:val="20"/>
                <w:szCs w:val="20"/>
              </w:rPr>
            </w:pPr>
          </w:p>
        </w:tc>
        <w:tc>
          <w:tcPr>
            <w:tcW w:w="1417" w:type="dxa"/>
          </w:tcPr>
          <w:p w14:paraId="7EC4D9CF" w14:textId="77777777" w:rsidR="005E5E33" w:rsidRPr="004B0DB0" w:rsidRDefault="005E5E33" w:rsidP="00D7605B">
            <w:pPr>
              <w:rPr>
                <w:rFonts w:ascii="Calibri" w:hAnsi="Calibri" w:cs="Calibri"/>
                <w:sz w:val="20"/>
                <w:szCs w:val="20"/>
              </w:rPr>
            </w:pPr>
          </w:p>
        </w:tc>
        <w:tc>
          <w:tcPr>
            <w:tcW w:w="1560" w:type="dxa"/>
          </w:tcPr>
          <w:p w14:paraId="60E4DEE5" w14:textId="77777777" w:rsidR="005E5E33" w:rsidRPr="00AB3FD8" w:rsidRDefault="005E5E33" w:rsidP="00D7605B">
            <w:pPr>
              <w:rPr>
                <w:rFonts w:ascii="Calibri" w:hAnsi="Calibri" w:cs="Calibri"/>
                <w:sz w:val="20"/>
                <w:szCs w:val="20"/>
              </w:rPr>
            </w:pPr>
          </w:p>
        </w:tc>
      </w:tr>
      <w:tr w:rsidR="005E5E33" w:rsidRPr="00885780" w14:paraId="3E633560" w14:textId="77777777" w:rsidTr="00777F14">
        <w:trPr>
          <w:cantSplit/>
          <w:trHeight w:val="1619"/>
        </w:trPr>
        <w:tc>
          <w:tcPr>
            <w:tcW w:w="2194" w:type="dxa"/>
            <w:shd w:val="clear" w:color="auto" w:fill="auto"/>
          </w:tcPr>
          <w:p w14:paraId="698F98DA" w14:textId="77777777" w:rsidR="005E5E33" w:rsidRPr="00A04D76" w:rsidRDefault="005E5E33" w:rsidP="005E5E33">
            <w:pPr>
              <w:rPr>
                <w:rFonts w:asciiTheme="minorHAnsi" w:hAnsiTheme="minorHAnsi"/>
                <w:sz w:val="20"/>
                <w:szCs w:val="20"/>
              </w:rPr>
            </w:pPr>
            <w:r w:rsidRPr="00A04D76">
              <w:rPr>
                <w:rFonts w:asciiTheme="minorHAnsi" w:hAnsiTheme="minorHAnsi"/>
                <w:sz w:val="20"/>
                <w:szCs w:val="20"/>
              </w:rPr>
              <w:t>UN Cares HIV/AIDS</w:t>
            </w:r>
          </w:p>
          <w:p w14:paraId="794CB14D" w14:textId="77777777" w:rsidR="005E5E33" w:rsidRPr="00A04D76" w:rsidRDefault="005E5E33" w:rsidP="005E5E33">
            <w:pPr>
              <w:rPr>
                <w:rFonts w:asciiTheme="minorHAnsi" w:hAnsiTheme="minorHAnsi"/>
                <w:sz w:val="20"/>
                <w:szCs w:val="20"/>
              </w:rPr>
            </w:pPr>
          </w:p>
        </w:tc>
        <w:tc>
          <w:tcPr>
            <w:tcW w:w="6595" w:type="dxa"/>
            <w:shd w:val="clear" w:color="auto" w:fill="auto"/>
          </w:tcPr>
          <w:p w14:paraId="6D4E1A97" w14:textId="3F3E5F4A" w:rsidR="005E5E33" w:rsidRPr="00AF2FC5" w:rsidRDefault="005E5E33" w:rsidP="005E5E33">
            <w:pPr>
              <w:rPr>
                <w:rFonts w:ascii="Calibri" w:hAnsi="Calibri" w:cs="Calibri"/>
                <w:color w:val="000000"/>
                <w:sz w:val="20"/>
                <w:szCs w:val="20"/>
              </w:rPr>
            </w:pPr>
            <w:r w:rsidRPr="00AF2FC5">
              <w:rPr>
                <w:rFonts w:ascii="Calibri" w:hAnsi="Calibri" w:cs="Calibri"/>
                <w:color w:val="000000"/>
                <w:sz w:val="20"/>
                <w:szCs w:val="20"/>
              </w:rPr>
              <w:t>This course aims to equip all staff with a basic knowledge of HIV/AIDS. The session covers the following topics: How is HIV transmitted? Are condoms safe? How to talk to my partner about HIV? How does HIV affect men and women differently? Is HIV still an issue?</w:t>
            </w:r>
            <w:r w:rsidR="00502BFA">
              <w:rPr>
                <w:rFonts w:ascii="Calibri" w:hAnsi="Calibri" w:cs="Calibri"/>
                <w:color w:val="000000"/>
                <w:sz w:val="20"/>
                <w:szCs w:val="20"/>
              </w:rPr>
              <w:t xml:space="preserve"> Can I</w:t>
            </w:r>
            <w:r w:rsidRPr="00AF2FC5">
              <w:rPr>
                <w:rFonts w:ascii="Calibri" w:hAnsi="Calibri" w:cs="Calibri"/>
                <w:color w:val="000000"/>
                <w:sz w:val="20"/>
                <w:szCs w:val="20"/>
              </w:rPr>
              <w:t xml:space="preserve"> work for the UN if I am HIV positive? How can I help?</w:t>
            </w:r>
          </w:p>
          <w:p w14:paraId="0E3AE21E" w14:textId="77777777" w:rsidR="005E5E33" w:rsidRPr="00AF2FC5" w:rsidRDefault="005E5E33" w:rsidP="005E5E33">
            <w:pPr>
              <w:rPr>
                <w:rFonts w:ascii="Calibri" w:hAnsi="Calibri" w:cs="Calibri"/>
                <w:color w:val="000000"/>
                <w:sz w:val="20"/>
                <w:szCs w:val="20"/>
              </w:rPr>
            </w:pPr>
          </w:p>
        </w:tc>
        <w:tc>
          <w:tcPr>
            <w:tcW w:w="1701" w:type="dxa"/>
            <w:shd w:val="clear" w:color="auto" w:fill="auto"/>
          </w:tcPr>
          <w:p w14:paraId="27251C60" w14:textId="77777777" w:rsidR="005E5E33" w:rsidRPr="00AF2FC5" w:rsidRDefault="007C0E0F" w:rsidP="005E5E33">
            <w:pPr>
              <w:jc w:val="both"/>
              <w:rPr>
                <w:rStyle w:val="Hyperlink"/>
                <w:rFonts w:eastAsia="Times New Roman" w:cs="Calibri"/>
                <w:sz w:val="19"/>
                <w:szCs w:val="19"/>
              </w:rPr>
            </w:pPr>
            <w:hyperlink r:id="rId23" w:history="1">
              <w:r w:rsidR="005E5E33" w:rsidRPr="00AF2FC5">
                <w:rPr>
                  <w:rStyle w:val="Hyperlink"/>
                  <w:rFonts w:ascii="Calibri" w:eastAsia="Times New Roman" w:hAnsi="Calibri" w:cs="Calibri"/>
                  <w:sz w:val="19"/>
                  <w:szCs w:val="19"/>
                  <w:lang w:eastAsia="en-US"/>
                </w:rPr>
                <w:t xml:space="preserve">http://uncares.org/ecourse/web/_launcher.html </w:t>
              </w:r>
            </w:hyperlink>
          </w:p>
          <w:p w14:paraId="04015838" w14:textId="77777777" w:rsidR="005E5E33" w:rsidRPr="00AF2FC5" w:rsidRDefault="005E5E33" w:rsidP="005E5E33">
            <w:pPr>
              <w:jc w:val="both"/>
              <w:rPr>
                <w:rStyle w:val="Hyperlink"/>
                <w:rFonts w:eastAsia="Times New Roman" w:cs="Calibri"/>
                <w:sz w:val="19"/>
                <w:szCs w:val="19"/>
                <w:lang w:eastAsia="en-US"/>
              </w:rPr>
            </w:pPr>
          </w:p>
        </w:tc>
        <w:tc>
          <w:tcPr>
            <w:tcW w:w="1276" w:type="dxa"/>
            <w:shd w:val="clear" w:color="auto" w:fill="auto"/>
          </w:tcPr>
          <w:p w14:paraId="42A1FC1D" w14:textId="77777777" w:rsidR="005E5E33" w:rsidRPr="004B0DB0" w:rsidRDefault="005E5E33" w:rsidP="00D7605B">
            <w:pPr>
              <w:rPr>
                <w:rFonts w:ascii="Calibri" w:hAnsi="Calibri" w:cs="Calibri"/>
                <w:sz w:val="20"/>
                <w:szCs w:val="20"/>
              </w:rPr>
            </w:pPr>
          </w:p>
        </w:tc>
        <w:tc>
          <w:tcPr>
            <w:tcW w:w="1417" w:type="dxa"/>
          </w:tcPr>
          <w:p w14:paraId="5B51BEF9" w14:textId="77777777" w:rsidR="005E5E33" w:rsidRPr="004B0DB0" w:rsidRDefault="005E5E33" w:rsidP="00D7605B">
            <w:pPr>
              <w:rPr>
                <w:rFonts w:ascii="Calibri" w:hAnsi="Calibri" w:cs="Calibri"/>
                <w:sz w:val="20"/>
                <w:szCs w:val="20"/>
              </w:rPr>
            </w:pPr>
          </w:p>
        </w:tc>
        <w:tc>
          <w:tcPr>
            <w:tcW w:w="1560" w:type="dxa"/>
          </w:tcPr>
          <w:p w14:paraId="6A183983" w14:textId="77777777" w:rsidR="005E5E33" w:rsidRPr="00AB3FD8" w:rsidRDefault="005E5E33" w:rsidP="00D7605B">
            <w:pPr>
              <w:rPr>
                <w:rFonts w:ascii="Calibri" w:hAnsi="Calibri" w:cs="Calibri"/>
                <w:sz w:val="20"/>
                <w:szCs w:val="20"/>
              </w:rPr>
            </w:pPr>
          </w:p>
        </w:tc>
      </w:tr>
      <w:tr w:rsidR="005E5E33" w:rsidRPr="00885780" w14:paraId="093A4F89" w14:textId="77777777" w:rsidTr="00777F14">
        <w:trPr>
          <w:cantSplit/>
          <w:trHeight w:val="1619"/>
        </w:trPr>
        <w:tc>
          <w:tcPr>
            <w:tcW w:w="2194" w:type="dxa"/>
            <w:shd w:val="clear" w:color="auto" w:fill="auto"/>
          </w:tcPr>
          <w:p w14:paraId="76CBC284" w14:textId="77777777" w:rsidR="005E5E33" w:rsidRPr="00A04D76" w:rsidRDefault="005E5E33" w:rsidP="005E5E33">
            <w:pPr>
              <w:rPr>
                <w:rFonts w:asciiTheme="minorHAnsi" w:hAnsiTheme="minorHAnsi"/>
                <w:sz w:val="20"/>
                <w:szCs w:val="20"/>
              </w:rPr>
            </w:pPr>
            <w:r w:rsidRPr="00A04D76">
              <w:rPr>
                <w:rFonts w:asciiTheme="minorHAnsi" w:hAnsiTheme="minorHAnsi"/>
                <w:sz w:val="20"/>
                <w:szCs w:val="20"/>
              </w:rPr>
              <w:lastRenderedPageBreak/>
              <w:t>Welcome to the UN - a UN System Induction Course</w:t>
            </w:r>
          </w:p>
          <w:p w14:paraId="787F9786" w14:textId="77777777" w:rsidR="005E5E33" w:rsidRPr="00A04D76" w:rsidRDefault="005E5E33" w:rsidP="005E5E33">
            <w:pPr>
              <w:rPr>
                <w:rFonts w:asciiTheme="minorHAnsi" w:hAnsiTheme="minorHAnsi"/>
                <w:sz w:val="20"/>
                <w:szCs w:val="20"/>
              </w:rPr>
            </w:pPr>
          </w:p>
        </w:tc>
        <w:tc>
          <w:tcPr>
            <w:tcW w:w="6595" w:type="dxa"/>
            <w:shd w:val="clear" w:color="auto" w:fill="auto"/>
          </w:tcPr>
          <w:p w14:paraId="255A365F" w14:textId="77777777" w:rsidR="005E5E33" w:rsidRPr="00AF2FC5" w:rsidRDefault="005E5E33" w:rsidP="005E5E33">
            <w:pPr>
              <w:rPr>
                <w:rFonts w:ascii="Calibri" w:hAnsi="Calibri" w:cs="Calibri"/>
                <w:color w:val="000000"/>
                <w:sz w:val="20"/>
                <w:szCs w:val="20"/>
              </w:rPr>
            </w:pPr>
            <w:r w:rsidRPr="00AF2FC5">
              <w:rPr>
                <w:rFonts w:ascii="Calibri" w:hAnsi="Calibri" w:cs="Calibri"/>
                <w:color w:val="000000"/>
                <w:sz w:val="20"/>
                <w:szCs w:val="20"/>
              </w:rPr>
              <w:t xml:space="preserve">The induction course has been designed to assist you in familiarizing yourself with the UN System, thus helping you become effective as soon as possible. The course has been developed by the UNSSC in cooperation with learning managers across the UN system and it is updated at regular intervals. This online induction course is for new staff members of the UN system organizations and introduces the United Nations organizations, and provides an overview of the roles and goals of the main UN system organizations. </w:t>
            </w:r>
          </w:p>
          <w:p w14:paraId="51E4F6D9" w14:textId="77777777" w:rsidR="005E5E33" w:rsidRPr="00AF2FC5" w:rsidRDefault="005E5E33" w:rsidP="005E5E33">
            <w:pPr>
              <w:rPr>
                <w:rFonts w:ascii="Calibri" w:hAnsi="Calibri" w:cs="Calibri"/>
                <w:color w:val="000000"/>
                <w:sz w:val="20"/>
                <w:szCs w:val="20"/>
              </w:rPr>
            </w:pPr>
          </w:p>
        </w:tc>
        <w:tc>
          <w:tcPr>
            <w:tcW w:w="1701" w:type="dxa"/>
            <w:shd w:val="clear" w:color="auto" w:fill="auto"/>
          </w:tcPr>
          <w:p w14:paraId="4713DE20" w14:textId="77777777" w:rsidR="005E5E33" w:rsidRPr="00AF2FC5" w:rsidRDefault="007C0E0F" w:rsidP="005E5E33">
            <w:pPr>
              <w:jc w:val="both"/>
              <w:rPr>
                <w:rStyle w:val="Hyperlink"/>
                <w:rFonts w:eastAsia="Times New Roman" w:cs="Calibri"/>
                <w:sz w:val="19"/>
                <w:szCs w:val="19"/>
              </w:rPr>
            </w:pPr>
            <w:hyperlink r:id="rId24" w:history="1">
              <w:r w:rsidR="005E5E33" w:rsidRPr="00AF2FC5">
                <w:rPr>
                  <w:rStyle w:val="Hyperlink"/>
                  <w:rFonts w:ascii="Calibri" w:eastAsia="Times New Roman" w:hAnsi="Calibri" w:cs="Calibri"/>
                  <w:sz w:val="19"/>
                  <w:szCs w:val="19"/>
                  <w:lang w:eastAsia="en-US"/>
                </w:rPr>
                <w:t xml:space="preserve">https://agora.unicef.org/course/info.php?id=1286 </w:t>
              </w:r>
            </w:hyperlink>
          </w:p>
          <w:p w14:paraId="57DED6BF" w14:textId="77777777" w:rsidR="005E5E33" w:rsidRPr="00AF2FC5" w:rsidRDefault="005E5E33" w:rsidP="005E5E33">
            <w:pPr>
              <w:jc w:val="both"/>
              <w:rPr>
                <w:rStyle w:val="Hyperlink"/>
                <w:rFonts w:eastAsia="Times New Roman" w:cs="Calibri"/>
                <w:sz w:val="19"/>
                <w:szCs w:val="19"/>
                <w:lang w:eastAsia="en-US"/>
              </w:rPr>
            </w:pPr>
          </w:p>
        </w:tc>
        <w:tc>
          <w:tcPr>
            <w:tcW w:w="1276" w:type="dxa"/>
            <w:shd w:val="clear" w:color="auto" w:fill="auto"/>
          </w:tcPr>
          <w:p w14:paraId="1AE13727" w14:textId="77777777" w:rsidR="005E5E33" w:rsidRPr="004B0DB0" w:rsidRDefault="005E5E33" w:rsidP="00D7605B">
            <w:pPr>
              <w:rPr>
                <w:rFonts w:ascii="Calibri" w:hAnsi="Calibri" w:cs="Calibri"/>
                <w:sz w:val="20"/>
                <w:szCs w:val="20"/>
              </w:rPr>
            </w:pPr>
          </w:p>
        </w:tc>
        <w:tc>
          <w:tcPr>
            <w:tcW w:w="1417" w:type="dxa"/>
          </w:tcPr>
          <w:p w14:paraId="4D0D9DDF" w14:textId="77777777" w:rsidR="005E5E33" w:rsidRPr="004B0DB0" w:rsidRDefault="005E5E33" w:rsidP="00D7605B">
            <w:pPr>
              <w:rPr>
                <w:rFonts w:ascii="Calibri" w:hAnsi="Calibri" w:cs="Calibri"/>
                <w:sz w:val="20"/>
                <w:szCs w:val="20"/>
              </w:rPr>
            </w:pPr>
          </w:p>
        </w:tc>
        <w:tc>
          <w:tcPr>
            <w:tcW w:w="1560" w:type="dxa"/>
          </w:tcPr>
          <w:p w14:paraId="1E6E5186" w14:textId="77777777" w:rsidR="005E5E33" w:rsidRPr="00AB3FD8" w:rsidRDefault="005E5E33" w:rsidP="00D7605B">
            <w:pPr>
              <w:rPr>
                <w:rFonts w:ascii="Calibri" w:hAnsi="Calibri" w:cs="Calibri"/>
                <w:sz w:val="20"/>
                <w:szCs w:val="20"/>
              </w:rPr>
            </w:pPr>
          </w:p>
        </w:tc>
      </w:tr>
      <w:tr w:rsidR="00D6364D" w:rsidRPr="00885780" w14:paraId="5C578970" w14:textId="77777777" w:rsidTr="00777F14">
        <w:trPr>
          <w:cantSplit/>
          <w:trHeight w:val="1619"/>
        </w:trPr>
        <w:tc>
          <w:tcPr>
            <w:tcW w:w="2194" w:type="dxa"/>
            <w:shd w:val="clear" w:color="auto" w:fill="auto"/>
          </w:tcPr>
          <w:p w14:paraId="5755EB1E" w14:textId="7B9907DA" w:rsidR="00D6364D" w:rsidRPr="00A04D76" w:rsidRDefault="00D6364D" w:rsidP="005E5E33">
            <w:pPr>
              <w:rPr>
                <w:rFonts w:asciiTheme="minorHAnsi" w:hAnsiTheme="minorHAnsi"/>
                <w:sz w:val="20"/>
                <w:szCs w:val="20"/>
              </w:rPr>
            </w:pPr>
            <w:r w:rsidRPr="00A04D76">
              <w:rPr>
                <w:rFonts w:asciiTheme="minorHAnsi" w:hAnsiTheme="minorHAnsi"/>
                <w:sz w:val="20"/>
                <w:szCs w:val="20"/>
              </w:rPr>
              <w:t>Adolescent Sexual Reproductive Health (ASRH) in Humanitarian Settings (recommended if working for UNFPA)</w:t>
            </w:r>
          </w:p>
        </w:tc>
        <w:tc>
          <w:tcPr>
            <w:tcW w:w="6595" w:type="dxa"/>
            <w:shd w:val="clear" w:color="auto" w:fill="auto"/>
          </w:tcPr>
          <w:p w14:paraId="1629BC3C" w14:textId="5CE05A8C" w:rsidR="00D6364D" w:rsidRPr="00FC2CA4" w:rsidRDefault="00FC2CA4" w:rsidP="005E5E33">
            <w:pPr>
              <w:rPr>
                <w:rFonts w:asciiTheme="minorHAnsi" w:hAnsiTheme="minorHAnsi"/>
                <w:sz w:val="20"/>
                <w:szCs w:val="20"/>
              </w:rPr>
            </w:pPr>
            <w:r w:rsidRPr="00FC2CA4">
              <w:rPr>
                <w:rFonts w:asciiTheme="minorHAnsi" w:hAnsiTheme="minorHAnsi"/>
                <w:sz w:val="20"/>
                <w:szCs w:val="20"/>
              </w:rPr>
              <w:t>This cour</w:t>
            </w:r>
            <w:r>
              <w:rPr>
                <w:rFonts w:asciiTheme="minorHAnsi" w:hAnsiTheme="minorHAnsi"/>
                <w:sz w:val="20"/>
                <w:szCs w:val="20"/>
              </w:rPr>
              <w:t xml:space="preserve">se is an introduction to adolescents’ sexual and reproductive health needs in humanitarian settings. I will take you to the fictional earthquake-stricken country of Loucria. You will follow Kim from the organization Project Youth as she meets adolescents affected by the earthquake and define which interventions should be put in place for and with them. </w:t>
            </w:r>
          </w:p>
        </w:tc>
        <w:tc>
          <w:tcPr>
            <w:tcW w:w="1701" w:type="dxa"/>
            <w:shd w:val="clear" w:color="auto" w:fill="auto"/>
          </w:tcPr>
          <w:p w14:paraId="5A271792" w14:textId="67257EF5" w:rsidR="00D6364D" w:rsidRPr="008123A5" w:rsidRDefault="007C0E0F" w:rsidP="005E5E33">
            <w:pPr>
              <w:jc w:val="both"/>
              <w:rPr>
                <w:rStyle w:val="Hyperlink"/>
                <w:rFonts w:ascii="Calibri" w:hAnsi="Calibri"/>
                <w:color w:val="000000"/>
                <w:sz w:val="20"/>
                <w:szCs w:val="20"/>
                <w:u w:val="none"/>
                <w:lang w:eastAsia="en-US"/>
              </w:rPr>
            </w:pPr>
            <w:hyperlink r:id="rId25" w:history="1">
              <w:r w:rsidR="008123A5" w:rsidRPr="008123A5">
                <w:rPr>
                  <w:rStyle w:val="Hyperlink"/>
                  <w:rFonts w:ascii="Calibri" w:eastAsia="Times New Roman" w:hAnsi="Calibri" w:cs="Calibri"/>
                  <w:sz w:val="19"/>
                  <w:szCs w:val="19"/>
                  <w:lang w:eastAsia="en-US"/>
                </w:rPr>
                <w:t>http://iawg.net/resource/e-learning-course-adolescent-srh-humanitarian-settings/</w:t>
              </w:r>
            </w:hyperlink>
          </w:p>
        </w:tc>
        <w:tc>
          <w:tcPr>
            <w:tcW w:w="1276" w:type="dxa"/>
            <w:shd w:val="clear" w:color="auto" w:fill="auto"/>
          </w:tcPr>
          <w:p w14:paraId="28C02AB6" w14:textId="77777777" w:rsidR="00D6364D" w:rsidRPr="004B0DB0" w:rsidRDefault="00D6364D" w:rsidP="00D7605B">
            <w:pPr>
              <w:rPr>
                <w:rFonts w:ascii="Calibri" w:hAnsi="Calibri" w:cs="Calibri"/>
                <w:sz w:val="20"/>
                <w:szCs w:val="20"/>
              </w:rPr>
            </w:pPr>
          </w:p>
        </w:tc>
        <w:tc>
          <w:tcPr>
            <w:tcW w:w="1417" w:type="dxa"/>
          </w:tcPr>
          <w:p w14:paraId="6F334674" w14:textId="77777777" w:rsidR="00D6364D" w:rsidRPr="004B0DB0" w:rsidRDefault="00D6364D" w:rsidP="00D7605B">
            <w:pPr>
              <w:rPr>
                <w:rFonts w:ascii="Calibri" w:hAnsi="Calibri" w:cs="Calibri"/>
                <w:sz w:val="20"/>
                <w:szCs w:val="20"/>
              </w:rPr>
            </w:pPr>
          </w:p>
        </w:tc>
        <w:tc>
          <w:tcPr>
            <w:tcW w:w="1560" w:type="dxa"/>
          </w:tcPr>
          <w:p w14:paraId="1D22D524" w14:textId="77777777" w:rsidR="00D6364D" w:rsidRPr="00AB3FD8" w:rsidRDefault="00D6364D" w:rsidP="00D7605B">
            <w:pPr>
              <w:rPr>
                <w:rFonts w:ascii="Calibri" w:hAnsi="Calibri" w:cs="Calibri"/>
                <w:sz w:val="20"/>
                <w:szCs w:val="20"/>
              </w:rPr>
            </w:pPr>
          </w:p>
        </w:tc>
      </w:tr>
      <w:tr w:rsidR="008028DB" w:rsidRPr="00885780" w14:paraId="207D5DAD" w14:textId="77777777" w:rsidTr="008028DB">
        <w:trPr>
          <w:cantSplit/>
          <w:trHeight w:val="1349"/>
        </w:trPr>
        <w:tc>
          <w:tcPr>
            <w:tcW w:w="2194" w:type="dxa"/>
            <w:shd w:val="clear" w:color="auto" w:fill="auto"/>
          </w:tcPr>
          <w:p w14:paraId="18260805" w14:textId="5424E9C3" w:rsidR="008028DB" w:rsidRPr="008028DB" w:rsidRDefault="008028DB" w:rsidP="005E5E33">
            <w:pPr>
              <w:rPr>
                <w:rFonts w:ascii="Calibri" w:hAnsi="Calibri"/>
                <w:color w:val="000000"/>
                <w:sz w:val="20"/>
                <w:szCs w:val="20"/>
                <w:lang w:eastAsia="en-US"/>
              </w:rPr>
            </w:pPr>
            <w:r>
              <w:rPr>
                <w:rFonts w:ascii="Calibri" w:hAnsi="Calibri"/>
                <w:color w:val="000000"/>
                <w:sz w:val="20"/>
                <w:szCs w:val="20"/>
              </w:rPr>
              <w:t>Camp Coordination and Camp Management Online Course</w:t>
            </w:r>
            <w:r>
              <w:rPr>
                <w:rFonts w:ascii="Calibri" w:hAnsi="Calibri"/>
                <w:color w:val="000000"/>
                <w:sz w:val="20"/>
                <w:szCs w:val="20"/>
                <w:lang w:eastAsia="en-US"/>
              </w:rPr>
              <w:t xml:space="preserve"> (recommended if working for IOM)</w:t>
            </w:r>
          </w:p>
        </w:tc>
        <w:tc>
          <w:tcPr>
            <w:tcW w:w="6595" w:type="dxa"/>
            <w:shd w:val="clear" w:color="auto" w:fill="auto"/>
          </w:tcPr>
          <w:p w14:paraId="060E6D5B" w14:textId="749318E7" w:rsidR="008028DB" w:rsidRPr="0009637A" w:rsidRDefault="009375EC" w:rsidP="0009637A">
            <w:pPr>
              <w:spacing w:before="120" w:after="120"/>
              <w:rPr>
                <w:rStyle w:val="Hyperlink"/>
                <w:rFonts w:ascii="Calibri" w:hAnsi="Calibri" w:cs="Calibri"/>
                <w:color w:val="auto"/>
                <w:sz w:val="20"/>
                <w:szCs w:val="20"/>
                <w:u w:val="none"/>
              </w:rPr>
            </w:pPr>
            <w:r>
              <w:rPr>
                <w:rFonts w:ascii="Calibri" w:hAnsi="Calibri" w:cs="Calibri"/>
                <w:sz w:val="20"/>
                <w:szCs w:val="20"/>
              </w:rPr>
              <w:t xml:space="preserve">The CCCM Camp management online course is based on the Camp Management tool-kit and is developed by the Global CCCM Cluster with contributions from field experts. This course is ideal for those who are working in camps, camp-like settings and those who would like too. This course provides national and international camp management field staff, including government officials, NGOs, and Red Cross and Red Crescent staff, civil society individuals and UN staff with the latest best practices and most current resources for this unique and challenging vocation. </w:t>
            </w:r>
            <w:r w:rsidR="00B016C3">
              <w:rPr>
                <w:rFonts w:ascii="Calibri" w:hAnsi="Calibri" w:cs="Calibri"/>
                <w:sz w:val="20"/>
                <w:szCs w:val="20"/>
              </w:rPr>
              <w:t xml:space="preserve"> </w:t>
            </w:r>
          </w:p>
        </w:tc>
        <w:tc>
          <w:tcPr>
            <w:tcW w:w="1701" w:type="dxa"/>
            <w:shd w:val="clear" w:color="auto" w:fill="auto"/>
          </w:tcPr>
          <w:p w14:paraId="5E1164E7" w14:textId="77777777" w:rsidR="008028DB" w:rsidRPr="00DC7325" w:rsidRDefault="008028DB" w:rsidP="008028DB">
            <w:pPr>
              <w:jc w:val="both"/>
              <w:rPr>
                <w:rStyle w:val="Hyperlink"/>
                <w:rFonts w:ascii="Calibri" w:eastAsia="Times New Roman" w:hAnsi="Calibri" w:cs="Calibri"/>
                <w:sz w:val="19"/>
                <w:szCs w:val="19"/>
                <w:lang w:eastAsia="en-US"/>
              </w:rPr>
            </w:pPr>
            <w:r w:rsidRPr="00DC7325">
              <w:rPr>
                <w:rStyle w:val="Hyperlink"/>
                <w:rFonts w:ascii="Calibri" w:eastAsia="Times New Roman" w:hAnsi="Calibri" w:cs="Calibri"/>
                <w:sz w:val="19"/>
                <w:szCs w:val="19"/>
                <w:lang w:eastAsia="en-US"/>
              </w:rPr>
              <w:t>http://www.cccmlearning.org/login/index.php</w:t>
            </w:r>
          </w:p>
          <w:p w14:paraId="7285DEBF" w14:textId="77777777" w:rsidR="008028DB" w:rsidRPr="00700023" w:rsidRDefault="008028DB" w:rsidP="005E5E33">
            <w:pPr>
              <w:jc w:val="both"/>
              <w:rPr>
                <w:rStyle w:val="Hyperlink"/>
                <w:rFonts w:ascii="Calibri" w:eastAsia="Times New Roman" w:hAnsi="Calibri" w:cs="Calibri"/>
                <w:sz w:val="19"/>
                <w:szCs w:val="19"/>
                <w:lang w:eastAsia="en-US"/>
              </w:rPr>
            </w:pPr>
          </w:p>
        </w:tc>
        <w:tc>
          <w:tcPr>
            <w:tcW w:w="1276" w:type="dxa"/>
            <w:shd w:val="clear" w:color="auto" w:fill="auto"/>
          </w:tcPr>
          <w:p w14:paraId="14BF496A" w14:textId="77777777" w:rsidR="008028DB" w:rsidRPr="004B0DB0" w:rsidRDefault="008028DB" w:rsidP="00D7605B">
            <w:pPr>
              <w:rPr>
                <w:rFonts w:ascii="Calibri" w:hAnsi="Calibri" w:cs="Calibri"/>
                <w:sz w:val="20"/>
                <w:szCs w:val="20"/>
              </w:rPr>
            </w:pPr>
          </w:p>
        </w:tc>
        <w:tc>
          <w:tcPr>
            <w:tcW w:w="1417" w:type="dxa"/>
          </w:tcPr>
          <w:p w14:paraId="09701D16" w14:textId="77777777" w:rsidR="008028DB" w:rsidRPr="004B0DB0" w:rsidRDefault="008028DB" w:rsidP="00D7605B">
            <w:pPr>
              <w:rPr>
                <w:rFonts w:ascii="Calibri" w:hAnsi="Calibri" w:cs="Calibri"/>
                <w:sz w:val="20"/>
                <w:szCs w:val="20"/>
              </w:rPr>
            </w:pPr>
          </w:p>
        </w:tc>
        <w:tc>
          <w:tcPr>
            <w:tcW w:w="1560" w:type="dxa"/>
          </w:tcPr>
          <w:p w14:paraId="2D188399" w14:textId="77777777" w:rsidR="008028DB" w:rsidRPr="00AB3FD8" w:rsidRDefault="008028DB" w:rsidP="00D7605B">
            <w:pPr>
              <w:rPr>
                <w:rFonts w:ascii="Calibri" w:hAnsi="Calibri" w:cs="Calibri"/>
                <w:sz w:val="20"/>
                <w:szCs w:val="20"/>
              </w:rPr>
            </w:pPr>
          </w:p>
        </w:tc>
      </w:tr>
      <w:tr w:rsidR="007224B5" w:rsidRPr="00885780" w14:paraId="7887DA85" w14:textId="77777777" w:rsidTr="005738CC">
        <w:trPr>
          <w:cantSplit/>
          <w:trHeight w:val="1790"/>
        </w:trPr>
        <w:tc>
          <w:tcPr>
            <w:tcW w:w="2194" w:type="dxa"/>
            <w:shd w:val="clear" w:color="auto" w:fill="auto"/>
          </w:tcPr>
          <w:p w14:paraId="75382C8E" w14:textId="48CF8B42" w:rsidR="007224B5" w:rsidRDefault="007224B5" w:rsidP="005E5E33">
            <w:pPr>
              <w:rPr>
                <w:rFonts w:ascii="Calibri" w:hAnsi="Calibri"/>
                <w:color w:val="000000"/>
                <w:sz w:val="20"/>
                <w:szCs w:val="20"/>
                <w:lang w:eastAsia="en-US"/>
              </w:rPr>
            </w:pPr>
            <w:r>
              <w:rPr>
                <w:rFonts w:ascii="Calibri" w:hAnsi="Calibri"/>
                <w:color w:val="000000"/>
                <w:sz w:val="20"/>
                <w:szCs w:val="20"/>
              </w:rPr>
              <w:t>Ethics and Conduct at IOM: The Values we Share</w:t>
            </w:r>
            <w:r>
              <w:rPr>
                <w:rFonts w:ascii="Calibri" w:hAnsi="Calibri"/>
                <w:color w:val="000000"/>
                <w:sz w:val="20"/>
                <w:szCs w:val="20"/>
                <w:lang w:eastAsia="en-US"/>
              </w:rPr>
              <w:t xml:space="preserve"> (recommended if working for IOM) </w:t>
            </w:r>
          </w:p>
        </w:tc>
        <w:tc>
          <w:tcPr>
            <w:tcW w:w="6595" w:type="dxa"/>
            <w:shd w:val="clear" w:color="auto" w:fill="auto"/>
          </w:tcPr>
          <w:p w14:paraId="07124A16" w14:textId="3FAB0B67" w:rsidR="007224B5" w:rsidRPr="00696EDB" w:rsidRDefault="00696EDB" w:rsidP="005E5E33">
            <w:pPr>
              <w:rPr>
                <w:rFonts w:ascii="Calibri" w:hAnsi="Calibri" w:cs="Calibri"/>
                <w:sz w:val="20"/>
                <w:szCs w:val="20"/>
              </w:rPr>
            </w:pPr>
            <w:r w:rsidRPr="00696EDB">
              <w:rPr>
                <w:rFonts w:ascii="Calibri" w:hAnsi="Calibri" w:cs="Calibri"/>
                <w:sz w:val="20"/>
                <w:szCs w:val="20"/>
              </w:rPr>
              <w:t>The goal</w:t>
            </w:r>
            <w:r>
              <w:rPr>
                <w:rFonts w:ascii="Calibri" w:hAnsi="Calibri" w:cs="Calibri"/>
                <w:sz w:val="20"/>
                <w:szCs w:val="20"/>
              </w:rPr>
              <w:t xml:space="preserve">s of this course is to build understanding on why integrity and ethical conduct are important for IOM and all its staff, and to increase awareness of our responsibility to uphold IOM standards in our day-to-day work with beneficiaries and partners. After completing this course, you will be able to better prevent, recognize and address misconduct. </w:t>
            </w:r>
          </w:p>
        </w:tc>
        <w:tc>
          <w:tcPr>
            <w:tcW w:w="1701" w:type="dxa"/>
            <w:shd w:val="clear" w:color="auto" w:fill="auto"/>
          </w:tcPr>
          <w:p w14:paraId="30BEEE05" w14:textId="3E801354" w:rsidR="007224B5" w:rsidRDefault="007224B5" w:rsidP="007224B5">
            <w:pPr>
              <w:rPr>
                <w:rFonts w:ascii="Calibri" w:hAnsi="Calibri"/>
                <w:color w:val="000000"/>
                <w:sz w:val="20"/>
                <w:szCs w:val="20"/>
                <w:lang w:eastAsia="en-US"/>
              </w:rPr>
            </w:pPr>
            <w:r>
              <w:rPr>
                <w:rFonts w:ascii="Calibri" w:hAnsi="Calibri"/>
                <w:color w:val="000000"/>
                <w:sz w:val="20"/>
                <w:szCs w:val="20"/>
              </w:rPr>
              <w:t xml:space="preserve">need to email e-learning@iom.int to get access to the training platform // </w:t>
            </w:r>
            <w:r w:rsidRPr="003C7EF1">
              <w:rPr>
                <w:rStyle w:val="Hyperlink"/>
                <w:rFonts w:ascii="Calibri" w:eastAsia="Times New Roman" w:hAnsi="Calibri" w:cs="Calibri"/>
                <w:sz w:val="19"/>
                <w:szCs w:val="19"/>
                <w:lang w:eastAsia="en-US"/>
              </w:rPr>
              <w:t>http://iom.central-lms.com</w:t>
            </w:r>
          </w:p>
          <w:p w14:paraId="63B0E344" w14:textId="77777777" w:rsidR="007224B5" w:rsidRDefault="007224B5" w:rsidP="008028DB">
            <w:pPr>
              <w:jc w:val="both"/>
              <w:rPr>
                <w:rFonts w:ascii="Calibri" w:hAnsi="Calibri"/>
                <w:color w:val="000000"/>
                <w:sz w:val="20"/>
                <w:szCs w:val="20"/>
              </w:rPr>
            </w:pPr>
          </w:p>
        </w:tc>
        <w:tc>
          <w:tcPr>
            <w:tcW w:w="1276" w:type="dxa"/>
            <w:shd w:val="clear" w:color="auto" w:fill="auto"/>
          </w:tcPr>
          <w:p w14:paraId="140B872A" w14:textId="77777777" w:rsidR="007224B5" w:rsidRPr="004B0DB0" w:rsidRDefault="007224B5" w:rsidP="00D7605B">
            <w:pPr>
              <w:rPr>
                <w:rFonts w:ascii="Calibri" w:hAnsi="Calibri" w:cs="Calibri"/>
                <w:sz w:val="20"/>
                <w:szCs w:val="20"/>
              </w:rPr>
            </w:pPr>
          </w:p>
        </w:tc>
        <w:tc>
          <w:tcPr>
            <w:tcW w:w="1417" w:type="dxa"/>
          </w:tcPr>
          <w:p w14:paraId="194D1979" w14:textId="77777777" w:rsidR="007224B5" w:rsidRPr="004B0DB0" w:rsidRDefault="007224B5" w:rsidP="00D7605B">
            <w:pPr>
              <w:rPr>
                <w:rFonts w:ascii="Calibri" w:hAnsi="Calibri" w:cs="Calibri"/>
                <w:sz w:val="20"/>
                <w:szCs w:val="20"/>
              </w:rPr>
            </w:pPr>
          </w:p>
        </w:tc>
        <w:tc>
          <w:tcPr>
            <w:tcW w:w="1560" w:type="dxa"/>
          </w:tcPr>
          <w:p w14:paraId="3DD6E7D0" w14:textId="77777777" w:rsidR="007224B5" w:rsidRPr="00AB3FD8" w:rsidRDefault="007224B5" w:rsidP="00D7605B">
            <w:pPr>
              <w:rPr>
                <w:rFonts w:ascii="Calibri" w:hAnsi="Calibri" w:cs="Calibri"/>
                <w:sz w:val="20"/>
                <w:szCs w:val="20"/>
              </w:rPr>
            </w:pPr>
          </w:p>
        </w:tc>
      </w:tr>
    </w:tbl>
    <w:p w14:paraId="4FF8A462" w14:textId="77777777" w:rsidR="00865CF0" w:rsidRDefault="00865CF0" w:rsidP="00504D31">
      <w:pPr>
        <w:rPr>
          <w:rFonts w:ascii="Tw Cen MT" w:hAnsi="Tw Cen MT" w:cs="Arial"/>
        </w:rPr>
      </w:pPr>
    </w:p>
    <w:sectPr w:rsidR="00865CF0" w:rsidSect="002B194D">
      <w:footerReference w:type="default" r:id="rId26"/>
      <w:pgSz w:w="15840" w:h="12240" w:orient="landscape"/>
      <w:pgMar w:top="567" w:right="720" w:bottom="284" w:left="720" w:header="720" w:footer="1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AF18" w14:textId="77777777" w:rsidR="00691D72" w:rsidRDefault="00691D72" w:rsidP="00CF0A5E">
      <w:r>
        <w:separator/>
      </w:r>
    </w:p>
  </w:endnote>
  <w:endnote w:type="continuationSeparator" w:id="0">
    <w:p w14:paraId="72F9CE4A" w14:textId="77777777" w:rsidR="00691D72" w:rsidRDefault="00691D72" w:rsidP="00CF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ZShuTi">
    <w:charset w:val="86"/>
    <w:family w:val="auto"/>
    <w:pitch w:val="variable"/>
    <w:sig w:usb0="00000003"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03AA" w14:textId="6BE3DB3E" w:rsidR="0068238F" w:rsidRPr="002B194D" w:rsidRDefault="002B194D" w:rsidP="00885780">
    <w:pPr>
      <w:pStyle w:val="Footer"/>
      <w:jc w:val="right"/>
      <w:rPr>
        <w:rFonts w:ascii="Calibri" w:hAnsi="Calibri" w:cs="Calibri"/>
        <w:noProof/>
        <w:sz w:val="20"/>
        <w:szCs w:val="20"/>
      </w:rPr>
    </w:pPr>
    <w:r w:rsidRPr="002B194D">
      <w:rPr>
        <w:rFonts w:ascii="Calibri" w:hAnsi="Calibri" w:cs="Calibri"/>
        <w:noProof/>
        <w:sz w:val="20"/>
        <w:szCs w:val="20"/>
      </w:rPr>
      <w:t>1</w:t>
    </w:r>
  </w:p>
  <w:p w14:paraId="0BAB710B" w14:textId="77777777" w:rsidR="0068238F" w:rsidRPr="00D90439" w:rsidRDefault="0068238F" w:rsidP="00D9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3905" w14:textId="77777777" w:rsidR="00691D72" w:rsidRDefault="00691D72" w:rsidP="00CF0A5E">
      <w:r>
        <w:separator/>
      </w:r>
    </w:p>
  </w:footnote>
  <w:footnote w:type="continuationSeparator" w:id="0">
    <w:p w14:paraId="0CC06560" w14:textId="77777777" w:rsidR="00691D72" w:rsidRDefault="00691D72" w:rsidP="00CF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B75"/>
    <w:multiLevelType w:val="hybridMultilevel"/>
    <w:tmpl w:val="42EE26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1C4561"/>
    <w:multiLevelType w:val="multilevel"/>
    <w:tmpl w:val="B17C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92472"/>
    <w:multiLevelType w:val="hybridMultilevel"/>
    <w:tmpl w:val="A104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43A1E"/>
    <w:multiLevelType w:val="hybridMultilevel"/>
    <w:tmpl w:val="37EE1C34"/>
    <w:lvl w:ilvl="0" w:tplc="08090001">
      <w:start w:val="1"/>
      <w:numFmt w:val="bullet"/>
      <w:lvlText w:val=""/>
      <w:lvlJc w:val="left"/>
      <w:pPr>
        <w:ind w:left="720" w:hanging="360"/>
      </w:pPr>
      <w:rPr>
        <w:rFonts w:ascii="Symbol" w:hAnsi="Symbol" w:hint="default"/>
      </w:rPr>
    </w:lvl>
    <w:lvl w:ilvl="1" w:tplc="5F4C6E16">
      <w:numFmt w:val="bullet"/>
      <w:lvlText w:val="-"/>
      <w:lvlJc w:val="left"/>
      <w:pPr>
        <w:ind w:left="1440" w:hanging="360"/>
      </w:pPr>
      <w:rPr>
        <w:rFonts w:ascii="Arial Narrow" w:eastAsia="SimSun"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538B7"/>
    <w:multiLevelType w:val="hybridMultilevel"/>
    <w:tmpl w:val="1ACA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5943"/>
    <w:multiLevelType w:val="hybridMultilevel"/>
    <w:tmpl w:val="34BC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36B10"/>
    <w:multiLevelType w:val="hybridMultilevel"/>
    <w:tmpl w:val="341A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C0B56"/>
    <w:multiLevelType w:val="hybridMultilevel"/>
    <w:tmpl w:val="44D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9335B"/>
    <w:multiLevelType w:val="hybridMultilevel"/>
    <w:tmpl w:val="AFF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93B1B"/>
    <w:multiLevelType w:val="hybridMultilevel"/>
    <w:tmpl w:val="805A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F6FE0"/>
    <w:multiLevelType w:val="hybridMultilevel"/>
    <w:tmpl w:val="80D8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C3EEB"/>
    <w:multiLevelType w:val="multilevel"/>
    <w:tmpl w:val="E9F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0706A"/>
    <w:multiLevelType w:val="hybridMultilevel"/>
    <w:tmpl w:val="E4CA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F77E9"/>
    <w:multiLevelType w:val="multilevel"/>
    <w:tmpl w:val="E3D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23534"/>
    <w:multiLevelType w:val="hybridMultilevel"/>
    <w:tmpl w:val="833E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55FAD"/>
    <w:multiLevelType w:val="hybridMultilevel"/>
    <w:tmpl w:val="6794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A5142"/>
    <w:multiLevelType w:val="hybridMultilevel"/>
    <w:tmpl w:val="3074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54DBD"/>
    <w:multiLevelType w:val="hybridMultilevel"/>
    <w:tmpl w:val="2E6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F38EE"/>
    <w:multiLevelType w:val="hybridMultilevel"/>
    <w:tmpl w:val="83000B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9"/>
  </w:num>
  <w:num w:numId="3">
    <w:abstractNumId w:val="2"/>
  </w:num>
  <w:num w:numId="4">
    <w:abstractNumId w:val="15"/>
  </w:num>
  <w:num w:numId="5">
    <w:abstractNumId w:val="5"/>
  </w:num>
  <w:num w:numId="6">
    <w:abstractNumId w:val="14"/>
  </w:num>
  <w:num w:numId="7">
    <w:abstractNumId w:val="18"/>
  </w:num>
  <w:num w:numId="8">
    <w:abstractNumId w:val="17"/>
  </w:num>
  <w:num w:numId="9">
    <w:abstractNumId w:val="3"/>
  </w:num>
  <w:num w:numId="10">
    <w:abstractNumId w:val="16"/>
  </w:num>
  <w:num w:numId="11">
    <w:abstractNumId w:val="7"/>
  </w:num>
  <w:num w:numId="12">
    <w:abstractNumId w:val="6"/>
  </w:num>
  <w:num w:numId="13">
    <w:abstractNumId w:val="4"/>
  </w:num>
  <w:num w:numId="14">
    <w:abstractNumId w:val="1"/>
  </w:num>
  <w:num w:numId="15">
    <w:abstractNumId w:val="12"/>
  </w:num>
  <w:num w:numId="16">
    <w:abstractNumId w:val="13"/>
  </w:num>
  <w:num w:numId="17">
    <w:abstractNumId w:val="1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83"/>
    <w:rsid w:val="00004D2E"/>
    <w:rsid w:val="00011C77"/>
    <w:rsid w:val="00013BC1"/>
    <w:rsid w:val="00025F27"/>
    <w:rsid w:val="00033EF4"/>
    <w:rsid w:val="000423FF"/>
    <w:rsid w:val="0004274A"/>
    <w:rsid w:val="000435C0"/>
    <w:rsid w:val="00044215"/>
    <w:rsid w:val="000442BC"/>
    <w:rsid w:val="0005605C"/>
    <w:rsid w:val="000572EE"/>
    <w:rsid w:val="00067B19"/>
    <w:rsid w:val="000741E1"/>
    <w:rsid w:val="00075860"/>
    <w:rsid w:val="00082992"/>
    <w:rsid w:val="0008618C"/>
    <w:rsid w:val="00086412"/>
    <w:rsid w:val="000864AD"/>
    <w:rsid w:val="00091EAD"/>
    <w:rsid w:val="00092CB3"/>
    <w:rsid w:val="0009637A"/>
    <w:rsid w:val="0009706E"/>
    <w:rsid w:val="000A28A4"/>
    <w:rsid w:val="000A2ABD"/>
    <w:rsid w:val="000A4DDD"/>
    <w:rsid w:val="000A7980"/>
    <w:rsid w:val="000B09B3"/>
    <w:rsid w:val="000C4109"/>
    <w:rsid w:val="000C74B0"/>
    <w:rsid w:val="000D0A92"/>
    <w:rsid w:val="000D22EB"/>
    <w:rsid w:val="000F3674"/>
    <w:rsid w:val="000F705B"/>
    <w:rsid w:val="00101221"/>
    <w:rsid w:val="001065C8"/>
    <w:rsid w:val="00115989"/>
    <w:rsid w:val="00117CB7"/>
    <w:rsid w:val="00127317"/>
    <w:rsid w:val="0013046B"/>
    <w:rsid w:val="00131D28"/>
    <w:rsid w:val="00133671"/>
    <w:rsid w:val="0015130C"/>
    <w:rsid w:val="00152D2C"/>
    <w:rsid w:val="00154851"/>
    <w:rsid w:val="0015658E"/>
    <w:rsid w:val="00157CB6"/>
    <w:rsid w:val="001607E7"/>
    <w:rsid w:val="00161769"/>
    <w:rsid w:val="001638D2"/>
    <w:rsid w:val="00163D0D"/>
    <w:rsid w:val="001647FE"/>
    <w:rsid w:val="001704E5"/>
    <w:rsid w:val="00171393"/>
    <w:rsid w:val="00171ABE"/>
    <w:rsid w:val="001746D4"/>
    <w:rsid w:val="00180064"/>
    <w:rsid w:val="00186F25"/>
    <w:rsid w:val="00190E8F"/>
    <w:rsid w:val="001951BD"/>
    <w:rsid w:val="001959BF"/>
    <w:rsid w:val="001A62CA"/>
    <w:rsid w:val="001B5704"/>
    <w:rsid w:val="001B648C"/>
    <w:rsid w:val="001C400D"/>
    <w:rsid w:val="001C4061"/>
    <w:rsid w:val="001D14C8"/>
    <w:rsid w:val="001E2265"/>
    <w:rsid w:val="001E334C"/>
    <w:rsid w:val="001E60C4"/>
    <w:rsid w:val="001F5DCF"/>
    <w:rsid w:val="001F5FA4"/>
    <w:rsid w:val="001F6383"/>
    <w:rsid w:val="0020374C"/>
    <w:rsid w:val="00204BBB"/>
    <w:rsid w:val="00205C48"/>
    <w:rsid w:val="00216D3F"/>
    <w:rsid w:val="00220FA6"/>
    <w:rsid w:val="0022322B"/>
    <w:rsid w:val="00227384"/>
    <w:rsid w:val="00231DFF"/>
    <w:rsid w:val="00232317"/>
    <w:rsid w:val="00242F91"/>
    <w:rsid w:val="002444F0"/>
    <w:rsid w:val="00262FA0"/>
    <w:rsid w:val="002665AE"/>
    <w:rsid w:val="0026766A"/>
    <w:rsid w:val="0027175A"/>
    <w:rsid w:val="00271B6C"/>
    <w:rsid w:val="00274DA4"/>
    <w:rsid w:val="002832FC"/>
    <w:rsid w:val="0028585E"/>
    <w:rsid w:val="002A69A6"/>
    <w:rsid w:val="002B194D"/>
    <w:rsid w:val="002B419F"/>
    <w:rsid w:val="002B5849"/>
    <w:rsid w:val="002C1587"/>
    <w:rsid w:val="002C4AA4"/>
    <w:rsid w:val="002C5EB7"/>
    <w:rsid w:val="002D0F26"/>
    <w:rsid w:val="002E27CC"/>
    <w:rsid w:val="002E29A3"/>
    <w:rsid w:val="002E406C"/>
    <w:rsid w:val="002E5525"/>
    <w:rsid w:val="002E7CBA"/>
    <w:rsid w:val="002F0E04"/>
    <w:rsid w:val="002F2B98"/>
    <w:rsid w:val="002F7450"/>
    <w:rsid w:val="003005A4"/>
    <w:rsid w:val="00301D6F"/>
    <w:rsid w:val="00306FE7"/>
    <w:rsid w:val="00313D5A"/>
    <w:rsid w:val="00314E09"/>
    <w:rsid w:val="003252D4"/>
    <w:rsid w:val="00330DEF"/>
    <w:rsid w:val="00333075"/>
    <w:rsid w:val="00340B46"/>
    <w:rsid w:val="00341A6B"/>
    <w:rsid w:val="003421F2"/>
    <w:rsid w:val="00345C11"/>
    <w:rsid w:val="0035081F"/>
    <w:rsid w:val="00353EA6"/>
    <w:rsid w:val="003556A3"/>
    <w:rsid w:val="00357149"/>
    <w:rsid w:val="0036261E"/>
    <w:rsid w:val="00380532"/>
    <w:rsid w:val="00380AC6"/>
    <w:rsid w:val="003870C4"/>
    <w:rsid w:val="00387E40"/>
    <w:rsid w:val="00390B95"/>
    <w:rsid w:val="00394557"/>
    <w:rsid w:val="003C546A"/>
    <w:rsid w:val="003C7EF1"/>
    <w:rsid w:val="003D06C4"/>
    <w:rsid w:val="003D532D"/>
    <w:rsid w:val="003D6DFD"/>
    <w:rsid w:val="003D7DB9"/>
    <w:rsid w:val="003E7B04"/>
    <w:rsid w:val="003F51DA"/>
    <w:rsid w:val="003F5365"/>
    <w:rsid w:val="004002B2"/>
    <w:rsid w:val="00405475"/>
    <w:rsid w:val="00406A65"/>
    <w:rsid w:val="004222DA"/>
    <w:rsid w:val="004312D8"/>
    <w:rsid w:val="004328B1"/>
    <w:rsid w:val="00436D31"/>
    <w:rsid w:val="0043781E"/>
    <w:rsid w:val="0045255B"/>
    <w:rsid w:val="00453138"/>
    <w:rsid w:val="004554AB"/>
    <w:rsid w:val="004611FE"/>
    <w:rsid w:val="00462422"/>
    <w:rsid w:val="00464DB5"/>
    <w:rsid w:val="00472D87"/>
    <w:rsid w:val="00474657"/>
    <w:rsid w:val="0047740F"/>
    <w:rsid w:val="004832A4"/>
    <w:rsid w:val="004A06E2"/>
    <w:rsid w:val="004A7908"/>
    <w:rsid w:val="004B0483"/>
    <w:rsid w:val="004B0DB0"/>
    <w:rsid w:val="004B2FAA"/>
    <w:rsid w:val="004B5751"/>
    <w:rsid w:val="004B5FB2"/>
    <w:rsid w:val="004B7F83"/>
    <w:rsid w:val="004C1461"/>
    <w:rsid w:val="004D552D"/>
    <w:rsid w:val="004D6C2B"/>
    <w:rsid w:val="004E05A9"/>
    <w:rsid w:val="004E207D"/>
    <w:rsid w:val="004E73B6"/>
    <w:rsid w:val="004F296F"/>
    <w:rsid w:val="00501806"/>
    <w:rsid w:val="00502BFA"/>
    <w:rsid w:val="00504D31"/>
    <w:rsid w:val="00513153"/>
    <w:rsid w:val="00513858"/>
    <w:rsid w:val="005178A7"/>
    <w:rsid w:val="00523793"/>
    <w:rsid w:val="0052444A"/>
    <w:rsid w:val="00533A13"/>
    <w:rsid w:val="00537526"/>
    <w:rsid w:val="00541DCA"/>
    <w:rsid w:val="005578D8"/>
    <w:rsid w:val="005623E9"/>
    <w:rsid w:val="00572474"/>
    <w:rsid w:val="005738CC"/>
    <w:rsid w:val="00575E66"/>
    <w:rsid w:val="005763CC"/>
    <w:rsid w:val="0058112B"/>
    <w:rsid w:val="005830F1"/>
    <w:rsid w:val="0059392A"/>
    <w:rsid w:val="0059738A"/>
    <w:rsid w:val="005A1A97"/>
    <w:rsid w:val="005A33D9"/>
    <w:rsid w:val="005B4866"/>
    <w:rsid w:val="005C21A8"/>
    <w:rsid w:val="005C49A4"/>
    <w:rsid w:val="005C5422"/>
    <w:rsid w:val="005C6106"/>
    <w:rsid w:val="005D3065"/>
    <w:rsid w:val="005E36F8"/>
    <w:rsid w:val="005E5E33"/>
    <w:rsid w:val="005F30E4"/>
    <w:rsid w:val="00601191"/>
    <w:rsid w:val="00613598"/>
    <w:rsid w:val="00616A1F"/>
    <w:rsid w:val="00623A77"/>
    <w:rsid w:val="00623B85"/>
    <w:rsid w:val="00624B81"/>
    <w:rsid w:val="0062525C"/>
    <w:rsid w:val="00626964"/>
    <w:rsid w:val="0064409E"/>
    <w:rsid w:val="006521B6"/>
    <w:rsid w:val="00652590"/>
    <w:rsid w:val="00654DE4"/>
    <w:rsid w:val="00674E72"/>
    <w:rsid w:val="00677728"/>
    <w:rsid w:val="0068238F"/>
    <w:rsid w:val="00686E0E"/>
    <w:rsid w:val="00691D72"/>
    <w:rsid w:val="00692BCB"/>
    <w:rsid w:val="00696EDB"/>
    <w:rsid w:val="006A2AD6"/>
    <w:rsid w:val="006A33D8"/>
    <w:rsid w:val="006C4B78"/>
    <w:rsid w:val="006F333C"/>
    <w:rsid w:val="006F3CE5"/>
    <w:rsid w:val="00700023"/>
    <w:rsid w:val="00704040"/>
    <w:rsid w:val="00711D26"/>
    <w:rsid w:val="00712043"/>
    <w:rsid w:val="007139D5"/>
    <w:rsid w:val="007179B3"/>
    <w:rsid w:val="007224B5"/>
    <w:rsid w:val="0073142E"/>
    <w:rsid w:val="00731F7F"/>
    <w:rsid w:val="00740D56"/>
    <w:rsid w:val="00741E49"/>
    <w:rsid w:val="00751C68"/>
    <w:rsid w:val="00752227"/>
    <w:rsid w:val="00753B24"/>
    <w:rsid w:val="007549F0"/>
    <w:rsid w:val="00755307"/>
    <w:rsid w:val="00764066"/>
    <w:rsid w:val="00764E6F"/>
    <w:rsid w:val="007650EF"/>
    <w:rsid w:val="00777F14"/>
    <w:rsid w:val="00783313"/>
    <w:rsid w:val="007840D1"/>
    <w:rsid w:val="00785885"/>
    <w:rsid w:val="00794650"/>
    <w:rsid w:val="007A39F1"/>
    <w:rsid w:val="007A44DE"/>
    <w:rsid w:val="007A4BB1"/>
    <w:rsid w:val="007B0F36"/>
    <w:rsid w:val="007B2BA3"/>
    <w:rsid w:val="007B7CDE"/>
    <w:rsid w:val="007C0E0F"/>
    <w:rsid w:val="007C1289"/>
    <w:rsid w:val="007D01CE"/>
    <w:rsid w:val="007E4024"/>
    <w:rsid w:val="007E5446"/>
    <w:rsid w:val="007E5E7A"/>
    <w:rsid w:val="007E6089"/>
    <w:rsid w:val="007F0360"/>
    <w:rsid w:val="00800AE8"/>
    <w:rsid w:val="00801452"/>
    <w:rsid w:val="0080148C"/>
    <w:rsid w:val="008028DB"/>
    <w:rsid w:val="0080635D"/>
    <w:rsid w:val="00807D61"/>
    <w:rsid w:val="00811D00"/>
    <w:rsid w:val="008123A5"/>
    <w:rsid w:val="00821A8C"/>
    <w:rsid w:val="008222F1"/>
    <w:rsid w:val="0082636B"/>
    <w:rsid w:val="00832341"/>
    <w:rsid w:val="008346F0"/>
    <w:rsid w:val="00834DF4"/>
    <w:rsid w:val="008448BA"/>
    <w:rsid w:val="00847609"/>
    <w:rsid w:val="00851B0F"/>
    <w:rsid w:val="00852F3A"/>
    <w:rsid w:val="00863C50"/>
    <w:rsid w:val="00865CF0"/>
    <w:rsid w:val="00866394"/>
    <w:rsid w:val="0086795B"/>
    <w:rsid w:val="0087459D"/>
    <w:rsid w:val="00874CD1"/>
    <w:rsid w:val="008824C9"/>
    <w:rsid w:val="00885780"/>
    <w:rsid w:val="0089099D"/>
    <w:rsid w:val="008911BF"/>
    <w:rsid w:val="008A1D33"/>
    <w:rsid w:val="008A2FA7"/>
    <w:rsid w:val="008A3411"/>
    <w:rsid w:val="008A64C0"/>
    <w:rsid w:val="008B18F0"/>
    <w:rsid w:val="008B2E7B"/>
    <w:rsid w:val="008B578D"/>
    <w:rsid w:val="008C3276"/>
    <w:rsid w:val="008C3CB6"/>
    <w:rsid w:val="008C76DA"/>
    <w:rsid w:val="008D0865"/>
    <w:rsid w:val="008D19AE"/>
    <w:rsid w:val="008E50F7"/>
    <w:rsid w:val="008F1D8B"/>
    <w:rsid w:val="008F2C22"/>
    <w:rsid w:val="008F6B22"/>
    <w:rsid w:val="00911491"/>
    <w:rsid w:val="00915586"/>
    <w:rsid w:val="00917E44"/>
    <w:rsid w:val="009219EF"/>
    <w:rsid w:val="00935C7C"/>
    <w:rsid w:val="009375E4"/>
    <w:rsid w:val="009375EC"/>
    <w:rsid w:val="0094450E"/>
    <w:rsid w:val="009510A7"/>
    <w:rsid w:val="009513BB"/>
    <w:rsid w:val="00955D4E"/>
    <w:rsid w:val="009678A8"/>
    <w:rsid w:val="00982D2E"/>
    <w:rsid w:val="00985AE2"/>
    <w:rsid w:val="009957D9"/>
    <w:rsid w:val="009A7B9C"/>
    <w:rsid w:val="009B76A3"/>
    <w:rsid w:val="009B7BC7"/>
    <w:rsid w:val="009C23F7"/>
    <w:rsid w:val="009C6ED7"/>
    <w:rsid w:val="009C7958"/>
    <w:rsid w:val="009C7CAC"/>
    <w:rsid w:val="009D4224"/>
    <w:rsid w:val="009E19D2"/>
    <w:rsid w:val="009E1D73"/>
    <w:rsid w:val="009E7C0A"/>
    <w:rsid w:val="009F712A"/>
    <w:rsid w:val="00A02C58"/>
    <w:rsid w:val="00A04D10"/>
    <w:rsid w:val="00A04D76"/>
    <w:rsid w:val="00A06013"/>
    <w:rsid w:val="00A06669"/>
    <w:rsid w:val="00A1031C"/>
    <w:rsid w:val="00A13160"/>
    <w:rsid w:val="00A4121F"/>
    <w:rsid w:val="00A433BE"/>
    <w:rsid w:val="00A43897"/>
    <w:rsid w:val="00A43CC8"/>
    <w:rsid w:val="00A44BED"/>
    <w:rsid w:val="00A47E94"/>
    <w:rsid w:val="00A52664"/>
    <w:rsid w:val="00A560F4"/>
    <w:rsid w:val="00A62D1F"/>
    <w:rsid w:val="00A65D5B"/>
    <w:rsid w:val="00A75BA8"/>
    <w:rsid w:val="00A776D5"/>
    <w:rsid w:val="00A77E38"/>
    <w:rsid w:val="00A9133D"/>
    <w:rsid w:val="00A9497A"/>
    <w:rsid w:val="00A94DA7"/>
    <w:rsid w:val="00A9720C"/>
    <w:rsid w:val="00A97818"/>
    <w:rsid w:val="00AA79EE"/>
    <w:rsid w:val="00AB0628"/>
    <w:rsid w:val="00AB3FD8"/>
    <w:rsid w:val="00AB552C"/>
    <w:rsid w:val="00AC286B"/>
    <w:rsid w:val="00AD11B6"/>
    <w:rsid w:val="00AD6605"/>
    <w:rsid w:val="00AD7810"/>
    <w:rsid w:val="00AE6E02"/>
    <w:rsid w:val="00AF2A3F"/>
    <w:rsid w:val="00AF2BD5"/>
    <w:rsid w:val="00AF2FC5"/>
    <w:rsid w:val="00AF4A00"/>
    <w:rsid w:val="00B016C3"/>
    <w:rsid w:val="00B01A69"/>
    <w:rsid w:val="00B1255A"/>
    <w:rsid w:val="00B171CF"/>
    <w:rsid w:val="00B21702"/>
    <w:rsid w:val="00B2327C"/>
    <w:rsid w:val="00B24384"/>
    <w:rsid w:val="00B26A5A"/>
    <w:rsid w:val="00B31710"/>
    <w:rsid w:val="00B3474F"/>
    <w:rsid w:val="00B40FA9"/>
    <w:rsid w:val="00B51510"/>
    <w:rsid w:val="00B567B5"/>
    <w:rsid w:val="00B728A3"/>
    <w:rsid w:val="00B773FA"/>
    <w:rsid w:val="00B77D57"/>
    <w:rsid w:val="00B8377B"/>
    <w:rsid w:val="00B83A12"/>
    <w:rsid w:val="00B864FE"/>
    <w:rsid w:val="00B9167E"/>
    <w:rsid w:val="00B92861"/>
    <w:rsid w:val="00B93E71"/>
    <w:rsid w:val="00B94E17"/>
    <w:rsid w:val="00B9714C"/>
    <w:rsid w:val="00B9797E"/>
    <w:rsid w:val="00BA5671"/>
    <w:rsid w:val="00BB1478"/>
    <w:rsid w:val="00BB4E3E"/>
    <w:rsid w:val="00BB798D"/>
    <w:rsid w:val="00BC5ED0"/>
    <w:rsid w:val="00BD08A3"/>
    <w:rsid w:val="00BD12B9"/>
    <w:rsid w:val="00BD671D"/>
    <w:rsid w:val="00BE0631"/>
    <w:rsid w:val="00BE546B"/>
    <w:rsid w:val="00BF00F7"/>
    <w:rsid w:val="00BF7751"/>
    <w:rsid w:val="00C01F6E"/>
    <w:rsid w:val="00C020F2"/>
    <w:rsid w:val="00C047E0"/>
    <w:rsid w:val="00C06D0F"/>
    <w:rsid w:val="00C11FA4"/>
    <w:rsid w:val="00C125DF"/>
    <w:rsid w:val="00C22249"/>
    <w:rsid w:val="00C27B98"/>
    <w:rsid w:val="00C404F3"/>
    <w:rsid w:val="00C523CD"/>
    <w:rsid w:val="00C562E7"/>
    <w:rsid w:val="00C6188E"/>
    <w:rsid w:val="00C642E3"/>
    <w:rsid w:val="00C6674A"/>
    <w:rsid w:val="00C70690"/>
    <w:rsid w:val="00C76203"/>
    <w:rsid w:val="00C854C3"/>
    <w:rsid w:val="00C91518"/>
    <w:rsid w:val="00C977B7"/>
    <w:rsid w:val="00CA2FFA"/>
    <w:rsid w:val="00CA747E"/>
    <w:rsid w:val="00CB7F57"/>
    <w:rsid w:val="00CC01C3"/>
    <w:rsid w:val="00CD0783"/>
    <w:rsid w:val="00CD1790"/>
    <w:rsid w:val="00CD2618"/>
    <w:rsid w:val="00CD550E"/>
    <w:rsid w:val="00CE3F46"/>
    <w:rsid w:val="00CF0A5E"/>
    <w:rsid w:val="00CF2AA5"/>
    <w:rsid w:val="00CF4EE7"/>
    <w:rsid w:val="00CF6BF2"/>
    <w:rsid w:val="00D02DEA"/>
    <w:rsid w:val="00D0722E"/>
    <w:rsid w:val="00D120F8"/>
    <w:rsid w:val="00D1221F"/>
    <w:rsid w:val="00D12F4D"/>
    <w:rsid w:val="00D14E86"/>
    <w:rsid w:val="00D34143"/>
    <w:rsid w:val="00D36D4A"/>
    <w:rsid w:val="00D40098"/>
    <w:rsid w:val="00D4369B"/>
    <w:rsid w:val="00D56D39"/>
    <w:rsid w:val="00D61D0D"/>
    <w:rsid w:val="00D61DC3"/>
    <w:rsid w:val="00D6298F"/>
    <w:rsid w:val="00D6364D"/>
    <w:rsid w:val="00D63CA2"/>
    <w:rsid w:val="00D66335"/>
    <w:rsid w:val="00D66AB2"/>
    <w:rsid w:val="00D67B63"/>
    <w:rsid w:val="00D7033D"/>
    <w:rsid w:val="00D7164E"/>
    <w:rsid w:val="00D7605B"/>
    <w:rsid w:val="00D768DF"/>
    <w:rsid w:val="00D77297"/>
    <w:rsid w:val="00D814D1"/>
    <w:rsid w:val="00D8157F"/>
    <w:rsid w:val="00D849EB"/>
    <w:rsid w:val="00D90439"/>
    <w:rsid w:val="00D93D0B"/>
    <w:rsid w:val="00D95B56"/>
    <w:rsid w:val="00DA23B8"/>
    <w:rsid w:val="00DB339E"/>
    <w:rsid w:val="00DB5F55"/>
    <w:rsid w:val="00DB7B02"/>
    <w:rsid w:val="00DC4423"/>
    <w:rsid w:val="00DC509A"/>
    <w:rsid w:val="00DC5754"/>
    <w:rsid w:val="00DC7325"/>
    <w:rsid w:val="00DD1F0D"/>
    <w:rsid w:val="00DE1C02"/>
    <w:rsid w:val="00DE2E7E"/>
    <w:rsid w:val="00DF4E71"/>
    <w:rsid w:val="00DF5C74"/>
    <w:rsid w:val="00E00199"/>
    <w:rsid w:val="00E01ACE"/>
    <w:rsid w:val="00E027B1"/>
    <w:rsid w:val="00E027ED"/>
    <w:rsid w:val="00E13E51"/>
    <w:rsid w:val="00E15F82"/>
    <w:rsid w:val="00E308AA"/>
    <w:rsid w:val="00E33676"/>
    <w:rsid w:val="00E43947"/>
    <w:rsid w:val="00E44C29"/>
    <w:rsid w:val="00E464CF"/>
    <w:rsid w:val="00E50C5D"/>
    <w:rsid w:val="00E52848"/>
    <w:rsid w:val="00E54DD8"/>
    <w:rsid w:val="00E5771A"/>
    <w:rsid w:val="00E60452"/>
    <w:rsid w:val="00E60920"/>
    <w:rsid w:val="00E626C4"/>
    <w:rsid w:val="00E65403"/>
    <w:rsid w:val="00E81A7B"/>
    <w:rsid w:val="00E82A57"/>
    <w:rsid w:val="00E84EEC"/>
    <w:rsid w:val="00E90AF3"/>
    <w:rsid w:val="00E930F6"/>
    <w:rsid w:val="00EB21C0"/>
    <w:rsid w:val="00EB2270"/>
    <w:rsid w:val="00EB6808"/>
    <w:rsid w:val="00EC19CE"/>
    <w:rsid w:val="00EC1F79"/>
    <w:rsid w:val="00EC7F5C"/>
    <w:rsid w:val="00ED6560"/>
    <w:rsid w:val="00EE451D"/>
    <w:rsid w:val="00EF0F03"/>
    <w:rsid w:val="00F04DD2"/>
    <w:rsid w:val="00F06894"/>
    <w:rsid w:val="00F15F57"/>
    <w:rsid w:val="00F21909"/>
    <w:rsid w:val="00F233F8"/>
    <w:rsid w:val="00F3069F"/>
    <w:rsid w:val="00F327B4"/>
    <w:rsid w:val="00F33E2C"/>
    <w:rsid w:val="00F35BD7"/>
    <w:rsid w:val="00F36227"/>
    <w:rsid w:val="00F42DB0"/>
    <w:rsid w:val="00F43928"/>
    <w:rsid w:val="00F45F11"/>
    <w:rsid w:val="00F64FE2"/>
    <w:rsid w:val="00F712F7"/>
    <w:rsid w:val="00F73C6E"/>
    <w:rsid w:val="00F754B2"/>
    <w:rsid w:val="00F760A5"/>
    <w:rsid w:val="00F767C6"/>
    <w:rsid w:val="00F76D64"/>
    <w:rsid w:val="00F77F71"/>
    <w:rsid w:val="00F90FAD"/>
    <w:rsid w:val="00F9648E"/>
    <w:rsid w:val="00FA110A"/>
    <w:rsid w:val="00FA1FED"/>
    <w:rsid w:val="00FB56E9"/>
    <w:rsid w:val="00FB7A0E"/>
    <w:rsid w:val="00FC2CA4"/>
    <w:rsid w:val="00FC413D"/>
    <w:rsid w:val="00FD1784"/>
    <w:rsid w:val="00FD67D7"/>
    <w:rsid w:val="00FE1B93"/>
    <w:rsid w:val="00FE327E"/>
    <w:rsid w:val="00FE4A21"/>
    <w:rsid w:val="00FE7F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A24E79"/>
  <w15:docId w15:val="{379A24C1-3B18-4822-BC07-71ED108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83"/>
    <w:rPr>
      <w:sz w:val="24"/>
      <w:szCs w:val="24"/>
      <w:lang w:eastAsia="ja-JP"/>
    </w:rPr>
  </w:style>
  <w:style w:type="paragraph" w:styleId="Heading1">
    <w:name w:val="heading 1"/>
    <w:basedOn w:val="Normal"/>
    <w:next w:val="Normal"/>
    <w:qFormat/>
    <w:rsid w:val="0080148C"/>
    <w:pPr>
      <w:keepNext/>
      <w:pBdr>
        <w:bottom w:val="single" w:sz="4" w:space="1" w:color="1B2947"/>
      </w:pBdr>
      <w:ind w:right="-154" w:firstLine="360"/>
      <w:jc w:val="center"/>
      <w:outlineLvl w:val="0"/>
    </w:pPr>
    <w:rPr>
      <w:rFonts w:asciiTheme="minorHAnsi" w:eastAsia="FZShuTi" w:hAnsiTheme="minorHAnsi"/>
      <w:iCs/>
      <w:color w:val="1B2947"/>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783"/>
    <w:rPr>
      <w:color w:val="0000FF"/>
      <w:u w:val="single"/>
    </w:rPr>
  </w:style>
  <w:style w:type="paragraph" w:customStyle="1" w:styleId="LetterParagraph">
    <w:name w:val="LetterParagraph"/>
    <w:rsid w:val="00A9497A"/>
    <w:pPr>
      <w:tabs>
        <w:tab w:val="left" w:pos="709"/>
      </w:tabs>
      <w:jc w:val="both"/>
    </w:pPr>
    <w:rPr>
      <w:rFonts w:eastAsia="Times New Roman"/>
      <w:sz w:val="24"/>
      <w:lang w:eastAsia="en-US"/>
    </w:rPr>
  </w:style>
  <w:style w:type="paragraph" w:styleId="BodyText">
    <w:name w:val="Body Text"/>
    <w:basedOn w:val="Normal"/>
    <w:rsid w:val="00474657"/>
    <w:pPr>
      <w:jc w:val="both"/>
    </w:pPr>
    <w:rPr>
      <w:rFonts w:ascii="Helvetica" w:eastAsia="Times New Roman" w:hAnsi="Helvetica"/>
      <w:color w:val="000000"/>
      <w:szCs w:val="20"/>
      <w:lang w:eastAsia="en-US"/>
    </w:rPr>
  </w:style>
  <w:style w:type="paragraph" w:styleId="BalloonText">
    <w:name w:val="Balloon Text"/>
    <w:basedOn w:val="Normal"/>
    <w:link w:val="BalloonTextChar"/>
    <w:rsid w:val="007E6089"/>
    <w:rPr>
      <w:rFonts w:ascii="Tahoma" w:hAnsi="Tahoma" w:cs="Tahoma"/>
      <w:sz w:val="16"/>
      <w:szCs w:val="16"/>
    </w:rPr>
  </w:style>
  <w:style w:type="character" w:customStyle="1" w:styleId="BalloonTextChar">
    <w:name w:val="Balloon Text Char"/>
    <w:link w:val="BalloonText"/>
    <w:rsid w:val="007E6089"/>
    <w:rPr>
      <w:rFonts w:ascii="Tahoma" w:hAnsi="Tahoma" w:cs="Tahoma"/>
      <w:sz w:val="16"/>
      <w:szCs w:val="16"/>
      <w:lang w:eastAsia="ja-JP"/>
    </w:rPr>
  </w:style>
  <w:style w:type="character" w:styleId="FollowedHyperlink">
    <w:name w:val="FollowedHyperlink"/>
    <w:rsid w:val="004A06E2"/>
    <w:rPr>
      <w:color w:val="800080"/>
      <w:u w:val="single"/>
    </w:rPr>
  </w:style>
  <w:style w:type="paragraph" w:customStyle="1" w:styleId="ochaheadersubtitle">
    <w:name w:val="ocha_header_subtitle"/>
    <w:qFormat/>
    <w:rsid w:val="00CF0A5E"/>
    <w:pPr>
      <w:spacing w:line="276" w:lineRule="auto"/>
    </w:pPr>
    <w:rPr>
      <w:rFonts w:ascii="Arial" w:eastAsia="Calibri" w:hAnsi="Arial"/>
      <w:color w:val="FFFFFF"/>
      <w:sz w:val="26"/>
      <w:szCs w:val="26"/>
      <w:lang w:val="en-US" w:eastAsia="en-US"/>
    </w:rPr>
  </w:style>
  <w:style w:type="paragraph" w:styleId="Header">
    <w:name w:val="header"/>
    <w:basedOn w:val="Normal"/>
    <w:link w:val="HeaderChar"/>
    <w:rsid w:val="00CF0A5E"/>
    <w:pPr>
      <w:tabs>
        <w:tab w:val="center" w:pos="4513"/>
        <w:tab w:val="right" w:pos="9026"/>
      </w:tabs>
    </w:pPr>
  </w:style>
  <w:style w:type="character" w:customStyle="1" w:styleId="HeaderChar">
    <w:name w:val="Header Char"/>
    <w:link w:val="Header"/>
    <w:rsid w:val="00CF0A5E"/>
    <w:rPr>
      <w:sz w:val="24"/>
      <w:szCs w:val="24"/>
      <w:lang w:eastAsia="ja-JP"/>
    </w:rPr>
  </w:style>
  <w:style w:type="paragraph" w:styleId="Footer">
    <w:name w:val="footer"/>
    <w:basedOn w:val="Normal"/>
    <w:link w:val="FooterChar"/>
    <w:uiPriority w:val="99"/>
    <w:rsid w:val="00CF0A5E"/>
    <w:pPr>
      <w:tabs>
        <w:tab w:val="center" w:pos="4513"/>
        <w:tab w:val="right" w:pos="9026"/>
      </w:tabs>
    </w:pPr>
  </w:style>
  <w:style w:type="character" w:customStyle="1" w:styleId="FooterChar">
    <w:name w:val="Footer Char"/>
    <w:link w:val="Footer"/>
    <w:uiPriority w:val="99"/>
    <w:rsid w:val="00CF0A5E"/>
    <w:rPr>
      <w:sz w:val="24"/>
      <w:szCs w:val="24"/>
      <w:lang w:eastAsia="ja-JP"/>
    </w:rPr>
  </w:style>
  <w:style w:type="character" w:styleId="CommentReference">
    <w:name w:val="annotation reference"/>
    <w:rsid w:val="000A4DDD"/>
    <w:rPr>
      <w:sz w:val="16"/>
      <w:szCs w:val="16"/>
    </w:rPr>
  </w:style>
  <w:style w:type="paragraph" w:styleId="CommentText">
    <w:name w:val="annotation text"/>
    <w:basedOn w:val="Normal"/>
    <w:link w:val="CommentTextChar"/>
    <w:rsid w:val="000A4DDD"/>
    <w:rPr>
      <w:sz w:val="20"/>
      <w:szCs w:val="20"/>
    </w:rPr>
  </w:style>
  <w:style w:type="character" w:customStyle="1" w:styleId="CommentTextChar">
    <w:name w:val="Comment Text Char"/>
    <w:link w:val="CommentText"/>
    <w:rsid w:val="000A4DDD"/>
    <w:rPr>
      <w:lang w:eastAsia="ja-JP"/>
    </w:rPr>
  </w:style>
  <w:style w:type="paragraph" w:styleId="CommentSubject">
    <w:name w:val="annotation subject"/>
    <w:basedOn w:val="CommentText"/>
    <w:next w:val="CommentText"/>
    <w:link w:val="CommentSubjectChar"/>
    <w:rsid w:val="000A4DDD"/>
    <w:rPr>
      <w:b/>
      <w:bCs/>
    </w:rPr>
  </w:style>
  <w:style w:type="character" w:customStyle="1" w:styleId="CommentSubjectChar">
    <w:name w:val="Comment Subject Char"/>
    <w:link w:val="CommentSubject"/>
    <w:rsid w:val="000A4DDD"/>
    <w:rPr>
      <w:b/>
      <w:bCs/>
      <w:lang w:eastAsia="ja-JP"/>
    </w:rPr>
  </w:style>
  <w:style w:type="character" w:customStyle="1" w:styleId="dnnalignleft">
    <w:name w:val="dnnalignleft"/>
    <w:rsid w:val="00CB7F57"/>
  </w:style>
  <w:style w:type="paragraph" w:styleId="NormalWeb">
    <w:name w:val="Normal (Web)"/>
    <w:basedOn w:val="Normal"/>
    <w:uiPriority w:val="99"/>
    <w:unhideWhenUsed/>
    <w:rsid w:val="00504D31"/>
    <w:pPr>
      <w:spacing w:before="100" w:beforeAutospacing="1" w:after="100" w:afterAutospacing="1"/>
    </w:pPr>
    <w:rPr>
      <w:rFonts w:eastAsia="Times New Roman"/>
      <w:lang w:eastAsia="en-GB"/>
    </w:rPr>
  </w:style>
  <w:style w:type="character" w:customStyle="1" w:styleId="text">
    <w:name w:val="text"/>
    <w:rsid w:val="00504D31"/>
  </w:style>
  <w:style w:type="paragraph" w:styleId="Revision">
    <w:name w:val="Revision"/>
    <w:hidden/>
    <w:uiPriority w:val="99"/>
    <w:semiHidden/>
    <w:rsid w:val="00626964"/>
    <w:rPr>
      <w:sz w:val="24"/>
      <w:szCs w:val="24"/>
      <w:lang w:eastAsia="ja-JP"/>
    </w:rPr>
  </w:style>
  <w:style w:type="character" w:customStyle="1" w:styleId="valid-text2">
    <w:name w:val="valid-text2"/>
    <w:basedOn w:val="DefaultParagraphFont"/>
    <w:rsid w:val="00801452"/>
  </w:style>
  <w:style w:type="paragraph" w:customStyle="1" w:styleId="s4-wptoptable1">
    <w:name w:val="s4-wptoptable1"/>
    <w:basedOn w:val="Normal"/>
    <w:rsid w:val="00330DEF"/>
    <w:pPr>
      <w:spacing w:before="100" w:beforeAutospacing="1" w:after="100" w:afterAutospacing="1"/>
    </w:pPr>
    <w:rPr>
      <w:rFonts w:eastAsia="Times New Roman"/>
      <w:lang w:eastAsia="en-GB"/>
    </w:rPr>
  </w:style>
  <w:style w:type="paragraph" w:styleId="ListParagraph">
    <w:name w:val="List Paragraph"/>
    <w:basedOn w:val="Normal"/>
    <w:uiPriority w:val="34"/>
    <w:qFormat/>
    <w:rsid w:val="00330DEF"/>
    <w:pPr>
      <w:ind w:left="720"/>
      <w:contextualSpacing/>
    </w:pPr>
  </w:style>
  <w:style w:type="paragraph" w:customStyle="1" w:styleId="Default">
    <w:name w:val="Default"/>
    <w:rsid w:val="00AB552C"/>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529">
      <w:bodyDiv w:val="1"/>
      <w:marLeft w:val="0"/>
      <w:marRight w:val="0"/>
      <w:marTop w:val="0"/>
      <w:marBottom w:val="0"/>
      <w:divBdr>
        <w:top w:val="none" w:sz="0" w:space="0" w:color="auto"/>
        <w:left w:val="none" w:sz="0" w:space="0" w:color="auto"/>
        <w:bottom w:val="none" w:sz="0" w:space="0" w:color="auto"/>
        <w:right w:val="none" w:sz="0" w:space="0" w:color="auto"/>
      </w:divBdr>
    </w:div>
    <w:div w:id="26413550">
      <w:bodyDiv w:val="1"/>
      <w:marLeft w:val="0"/>
      <w:marRight w:val="0"/>
      <w:marTop w:val="0"/>
      <w:marBottom w:val="0"/>
      <w:divBdr>
        <w:top w:val="none" w:sz="0" w:space="0" w:color="auto"/>
        <w:left w:val="none" w:sz="0" w:space="0" w:color="auto"/>
        <w:bottom w:val="none" w:sz="0" w:space="0" w:color="auto"/>
        <w:right w:val="none" w:sz="0" w:space="0" w:color="auto"/>
      </w:divBdr>
    </w:div>
    <w:div w:id="67266079">
      <w:bodyDiv w:val="1"/>
      <w:marLeft w:val="0"/>
      <w:marRight w:val="0"/>
      <w:marTop w:val="0"/>
      <w:marBottom w:val="0"/>
      <w:divBdr>
        <w:top w:val="none" w:sz="0" w:space="0" w:color="auto"/>
        <w:left w:val="none" w:sz="0" w:space="0" w:color="auto"/>
        <w:bottom w:val="none" w:sz="0" w:space="0" w:color="auto"/>
        <w:right w:val="none" w:sz="0" w:space="0" w:color="auto"/>
      </w:divBdr>
    </w:div>
    <w:div w:id="77867551">
      <w:bodyDiv w:val="1"/>
      <w:marLeft w:val="0"/>
      <w:marRight w:val="0"/>
      <w:marTop w:val="0"/>
      <w:marBottom w:val="0"/>
      <w:divBdr>
        <w:top w:val="none" w:sz="0" w:space="0" w:color="auto"/>
        <w:left w:val="none" w:sz="0" w:space="0" w:color="auto"/>
        <w:bottom w:val="none" w:sz="0" w:space="0" w:color="auto"/>
        <w:right w:val="none" w:sz="0" w:space="0" w:color="auto"/>
      </w:divBdr>
    </w:div>
    <w:div w:id="87700021">
      <w:bodyDiv w:val="1"/>
      <w:marLeft w:val="0"/>
      <w:marRight w:val="0"/>
      <w:marTop w:val="0"/>
      <w:marBottom w:val="0"/>
      <w:divBdr>
        <w:top w:val="none" w:sz="0" w:space="0" w:color="auto"/>
        <w:left w:val="none" w:sz="0" w:space="0" w:color="auto"/>
        <w:bottom w:val="none" w:sz="0" w:space="0" w:color="auto"/>
        <w:right w:val="none" w:sz="0" w:space="0" w:color="auto"/>
      </w:divBdr>
      <w:divsChild>
        <w:div w:id="1041905176">
          <w:marLeft w:val="0"/>
          <w:marRight w:val="0"/>
          <w:marTop w:val="0"/>
          <w:marBottom w:val="0"/>
          <w:divBdr>
            <w:top w:val="none" w:sz="0" w:space="0" w:color="auto"/>
            <w:left w:val="none" w:sz="0" w:space="0" w:color="auto"/>
            <w:bottom w:val="none" w:sz="0" w:space="0" w:color="auto"/>
            <w:right w:val="none" w:sz="0" w:space="0" w:color="auto"/>
          </w:divBdr>
        </w:div>
        <w:div w:id="1178617544">
          <w:marLeft w:val="0"/>
          <w:marRight w:val="0"/>
          <w:marTop w:val="0"/>
          <w:marBottom w:val="0"/>
          <w:divBdr>
            <w:top w:val="none" w:sz="0" w:space="0" w:color="auto"/>
            <w:left w:val="none" w:sz="0" w:space="0" w:color="auto"/>
            <w:bottom w:val="none" w:sz="0" w:space="0" w:color="auto"/>
            <w:right w:val="none" w:sz="0" w:space="0" w:color="auto"/>
          </w:divBdr>
        </w:div>
      </w:divsChild>
    </w:div>
    <w:div w:id="166020591">
      <w:bodyDiv w:val="1"/>
      <w:marLeft w:val="0"/>
      <w:marRight w:val="0"/>
      <w:marTop w:val="0"/>
      <w:marBottom w:val="0"/>
      <w:divBdr>
        <w:top w:val="none" w:sz="0" w:space="0" w:color="auto"/>
        <w:left w:val="none" w:sz="0" w:space="0" w:color="auto"/>
        <w:bottom w:val="none" w:sz="0" w:space="0" w:color="auto"/>
        <w:right w:val="none" w:sz="0" w:space="0" w:color="auto"/>
      </w:divBdr>
    </w:div>
    <w:div w:id="208348156">
      <w:bodyDiv w:val="1"/>
      <w:marLeft w:val="0"/>
      <w:marRight w:val="0"/>
      <w:marTop w:val="0"/>
      <w:marBottom w:val="0"/>
      <w:divBdr>
        <w:top w:val="none" w:sz="0" w:space="0" w:color="auto"/>
        <w:left w:val="none" w:sz="0" w:space="0" w:color="auto"/>
        <w:bottom w:val="none" w:sz="0" w:space="0" w:color="auto"/>
        <w:right w:val="none" w:sz="0" w:space="0" w:color="auto"/>
      </w:divBdr>
    </w:div>
    <w:div w:id="493494787">
      <w:bodyDiv w:val="1"/>
      <w:marLeft w:val="0"/>
      <w:marRight w:val="0"/>
      <w:marTop w:val="0"/>
      <w:marBottom w:val="0"/>
      <w:divBdr>
        <w:top w:val="none" w:sz="0" w:space="0" w:color="auto"/>
        <w:left w:val="none" w:sz="0" w:space="0" w:color="auto"/>
        <w:bottom w:val="none" w:sz="0" w:space="0" w:color="auto"/>
        <w:right w:val="none" w:sz="0" w:space="0" w:color="auto"/>
      </w:divBdr>
    </w:div>
    <w:div w:id="523903938">
      <w:bodyDiv w:val="1"/>
      <w:marLeft w:val="0"/>
      <w:marRight w:val="0"/>
      <w:marTop w:val="0"/>
      <w:marBottom w:val="0"/>
      <w:divBdr>
        <w:top w:val="none" w:sz="0" w:space="0" w:color="auto"/>
        <w:left w:val="none" w:sz="0" w:space="0" w:color="auto"/>
        <w:bottom w:val="none" w:sz="0" w:space="0" w:color="auto"/>
        <w:right w:val="none" w:sz="0" w:space="0" w:color="auto"/>
      </w:divBdr>
    </w:div>
    <w:div w:id="528877218">
      <w:bodyDiv w:val="1"/>
      <w:marLeft w:val="0"/>
      <w:marRight w:val="0"/>
      <w:marTop w:val="0"/>
      <w:marBottom w:val="0"/>
      <w:divBdr>
        <w:top w:val="none" w:sz="0" w:space="0" w:color="auto"/>
        <w:left w:val="none" w:sz="0" w:space="0" w:color="auto"/>
        <w:bottom w:val="none" w:sz="0" w:space="0" w:color="auto"/>
        <w:right w:val="none" w:sz="0" w:space="0" w:color="auto"/>
      </w:divBdr>
    </w:div>
    <w:div w:id="557672460">
      <w:bodyDiv w:val="1"/>
      <w:marLeft w:val="0"/>
      <w:marRight w:val="0"/>
      <w:marTop w:val="0"/>
      <w:marBottom w:val="0"/>
      <w:divBdr>
        <w:top w:val="none" w:sz="0" w:space="0" w:color="auto"/>
        <w:left w:val="none" w:sz="0" w:space="0" w:color="auto"/>
        <w:bottom w:val="none" w:sz="0" w:space="0" w:color="auto"/>
        <w:right w:val="none" w:sz="0" w:space="0" w:color="auto"/>
      </w:divBdr>
    </w:div>
    <w:div w:id="609898903">
      <w:bodyDiv w:val="1"/>
      <w:marLeft w:val="0"/>
      <w:marRight w:val="0"/>
      <w:marTop w:val="0"/>
      <w:marBottom w:val="0"/>
      <w:divBdr>
        <w:top w:val="none" w:sz="0" w:space="0" w:color="auto"/>
        <w:left w:val="none" w:sz="0" w:space="0" w:color="auto"/>
        <w:bottom w:val="none" w:sz="0" w:space="0" w:color="auto"/>
        <w:right w:val="none" w:sz="0" w:space="0" w:color="auto"/>
      </w:divBdr>
    </w:div>
    <w:div w:id="622152497">
      <w:bodyDiv w:val="1"/>
      <w:marLeft w:val="0"/>
      <w:marRight w:val="0"/>
      <w:marTop w:val="0"/>
      <w:marBottom w:val="0"/>
      <w:divBdr>
        <w:top w:val="none" w:sz="0" w:space="0" w:color="auto"/>
        <w:left w:val="none" w:sz="0" w:space="0" w:color="auto"/>
        <w:bottom w:val="none" w:sz="0" w:space="0" w:color="auto"/>
        <w:right w:val="none" w:sz="0" w:space="0" w:color="auto"/>
      </w:divBdr>
    </w:div>
    <w:div w:id="711228692">
      <w:bodyDiv w:val="1"/>
      <w:marLeft w:val="0"/>
      <w:marRight w:val="0"/>
      <w:marTop w:val="0"/>
      <w:marBottom w:val="0"/>
      <w:divBdr>
        <w:top w:val="none" w:sz="0" w:space="0" w:color="auto"/>
        <w:left w:val="none" w:sz="0" w:space="0" w:color="auto"/>
        <w:bottom w:val="none" w:sz="0" w:space="0" w:color="auto"/>
        <w:right w:val="none" w:sz="0" w:space="0" w:color="auto"/>
      </w:divBdr>
    </w:div>
    <w:div w:id="770248216">
      <w:bodyDiv w:val="1"/>
      <w:marLeft w:val="0"/>
      <w:marRight w:val="0"/>
      <w:marTop w:val="0"/>
      <w:marBottom w:val="0"/>
      <w:divBdr>
        <w:top w:val="none" w:sz="0" w:space="0" w:color="auto"/>
        <w:left w:val="none" w:sz="0" w:space="0" w:color="auto"/>
        <w:bottom w:val="none" w:sz="0" w:space="0" w:color="auto"/>
        <w:right w:val="none" w:sz="0" w:space="0" w:color="auto"/>
      </w:divBdr>
    </w:div>
    <w:div w:id="886837589">
      <w:bodyDiv w:val="1"/>
      <w:marLeft w:val="0"/>
      <w:marRight w:val="0"/>
      <w:marTop w:val="0"/>
      <w:marBottom w:val="0"/>
      <w:divBdr>
        <w:top w:val="none" w:sz="0" w:space="0" w:color="auto"/>
        <w:left w:val="none" w:sz="0" w:space="0" w:color="auto"/>
        <w:bottom w:val="none" w:sz="0" w:space="0" w:color="auto"/>
        <w:right w:val="none" w:sz="0" w:space="0" w:color="auto"/>
      </w:divBdr>
    </w:div>
    <w:div w:id="889653126">
      <w:bodyDiv w:val="1"/>
      <w:marLeft w:val="0"/>
      <w:marRight w:val="0"/>
      <w:marTop w:val="0"/>
      <w:marBottom w:val="0"/>
      <w:divBdr>
        <w:top w:val="none" w:sz="0" w:space="0" w:color="auto"/>
        <w:left w:val="none" w:sz="0" w:space="0" w:color="auto"/>
        <w:bottom w:val="none" w:sz="0" w:space="0" w:color="auto"/>
        <w:right w:val="none" w:sz="0" w:space="0" w:color="auto"/>
      </w:divBdr>
      <w:divsChild>
        <w:div w:id="496269969">
          <w:marLeft w:val="0"/>
          <w:marRight w:val="0"/>
          <w:marTop w:val="0"/>
          <w:marBottom w:val="0"/>
          <w:divBdr>
            <w:top w:val="none" w:sz="0" w:space="0" w:color="auto"/>
            <w:left w:val="none" w:sz="0" w:space="0" w:color="auto"/>
            <w:bottom w:val="none" w:sz="0" w:space="0" w:color="auto"/>
            <w:right w:val="none" w:sz="0" w:space="0" w:color="auto"/>
          </w:divBdr>
          <w:divsChild>
            <w:div w:id="1248735046">
              <w:marLeft w:val="0"/>
              <w:marRight w:val="0"/>
              <w:marTop w:val="0"/>
              <w:marBottom w:val="0"/>
              <w:divBdr>
                <w:top w:val="none" w:sz="0" w:space="0" w:color="auto"/>
                <w:left w:val="none" w:sz="0" w:space="0" w:color="auto"/>
                <w:bottom w:val="none" w:sz="0" w:space="0" w:color="auto"/>
                <w:right w:val="none" w:sz="0" w:space="0" w:color="auto"/>
              </w:divBdr>
              <w:divsChild>
                <w:div w:id="1193884695">
                  <w:marLeft w:val="0"/>
                  <w:marRight w:val="0"/>
                  <w:marTop w:val="0"/>
                  <w:marBottom w:val="0"/>
                  <w:divBdr>
                    <w:top w:val="none" w:sz="0" w:space="0" w:color="auto"/>
                    <w:left w:val="none" w:sz="0" w:space="0" w:color="auto"/>
                    <w:bottom w:val="none" w:sz="0" w:space="0" w:color="auto"/>
                    <w:right w:val="none" w:sz="0" w:space="0" w:color="auto"/>
                  </w:divBdr>
                  <w:divsChild>
                    <w:div w:id="1715542837">
                      <w:marLeft w:val="2325"/>
                      <w:marRight w:val="0"/>
                      <w:marTop w:val="0"/>
                      <w:marBottom w:val="0"/>
                      <w:divBdr>
                        <w:top w:val="none" w:sz="0" w:space="0" w:color="auto"/>
                        <w:left w:val="none" w:sz="0" w:space="0" w:color="auto"/>
                        <w:bottom w:val="none" w:sz="0" w:space="0" w:color="auto"/>
                        <w:right w:val="none" w:sz="0" w:space="0" w:color="auto"/>
                      </w:divBdr>
                      <w:divsChild>
                        <w:div w:id="2109422265">
                          <w:marLeft w:val="0"/>
                          <w:marRight w:val="0"/>
                          <w:marTop w:val="0"/>
                          <w:marBottom w:val="0"/>
                          <w:divBdr>
                            <w:top w:val="none" w:sz="0" w:space="0" w:color="auto"/>
                            <w:left w:val="none" w:sz="0" w:space="0" w:color="auto"/>
                            <w:bottom w:val="none" w:sz="0" w:space="0" w:color="auto"/>
                            <w:right w:val="none" w:sz="0" w:space="0" w:color="auto"/>
                          </w:divBdr>
                          <w:divsChild>
                            <w:div w:id="896358486">
                              <w:marLeft w:val="0"/>
                              <w:marRight w:val="0"/>
                              <w:marTop w:val="0"/>
                              <w:marBottom w:val="0"/>
                              <w:divBdr>
                                <w:top w:val="none" w:sz="0" w:space="0" w:color="auto"/>
                                <w:left w:val="none" w:sz="0" w:space="0" w:color="auto"/>
                                <w:bottom w:val="none" w:sz="0" w:space="0" w:color="auto"/>
                                <w:right w:val="none" w:sz="0" w:space="0" w:color="auto"/>
                              </w:divBdr>
                              <w:divsChild>
                                <w:div w:id="1476218917">
                                  <w:marLeft w:val="0"/>
                                  <w:marRight w:val="0"/>
                                  <w:marTop w:val="0"/>
                                  <w:marBottom w:val="0"/>
                                  <w:divBdr>
                                    <w:top w:val="none" w:sz="0" w:space="0" w:color="auto"/>
                                    <w:left w:val="none" w:sz="0" w:space="0" w:color="auto"/>
                                    <w:bottom w:val="none" w:sz="0" w:space="0" w:color="auto"/>
                                    <w:right w:val="none" w:sz="0" w:space="0" w:color="auto"/>
                                  </w:divBdr>
                                  <w:divsChild>
                                    <w:div w:id="1906455418">
                                      <w:marLeft w:val="0"/>
                                      <w:marRight w:val="0"/>
                                      <w:marTop w:val="0"/>
                                      <w:marBottom w:val="0"/>
                                      <w:divBdr>
                                        <w:top w:val="none" w:sz="0" w:space="0" w:color="auto"/>
                                        <w:left w:val="none" w:sz="0" w:space="0" w:color="auto"/>
                                        <w:bottom w:val="none" w:sz="0" w:space="0" w:color="auto"/>
                                        <w:right w:val="none" w:sz="0" w:space="0" w:color="auto"/>
                                      </w:divBdr>
                                      <w:divsChild>
                                        <w:div w:id="308556592">
                                          <w:marLeft w:val="0"/>
                                          <w:marRight w:val="0"/>
                                          <w:marTop w:val="0"/>
                                          <w:marBottom w:val="0"/>
                                          <w:divBdr>
                                            <w:top w:val="none" w:sz="0" w:space="0" w:color="auto"/>
                                            <w:left w:val="none" w:sz="0" w:space="0" w:color="auto"/>
                                            <w:bottom w:val="none" w:sz="0" w:space="0" w:color="auto"/>
                                            <w:right w:val="none" w:sz="0" w:space="0" w:color="auto"/>
                                          </w:divBdr>
                                        </w:div>
                                        <w:div w:id="1094858911">
                                          <w:marLeft w:val="0"/>
                                          <w:marRight w:val="0"/>
                                          <w:marTop w:val="0"/>
                                          <w:marBottom w:val="0"/>
                                          <w:divBdr>
                                            <w:top w:val="none" w:sz="0" w:space="0" w:color="auto"/>
                                            <w:left w:val="none" w:sz="0" w:space="0" w:color="auto"/>
                                            <w:bottom w:val="none" w:sz="0" w:space="0" w:color="auto"/>
                                            <w:right w:val="none" w:sz="0" w:space="0" w:color="auto"/>
                                          </w:divBdr>
                                        </w:div>
                                        <w:div w:id="1057120256">
                                          <w:marLeft w:val="0"/>
                                          <w:marRight w:val="0"/>
                                          <w:marTop w:val="0"/>
                                          <w:marBottom w:val="0"/>
                                          <w:divBdr>
                                            <w:top w:val="none" w:sz="0" w:space="0" w:color="auto"/>
                                            <w:left w:val="none" w:sz="0" w:space="0" w:color="auto"/>
                                            <w:bottom w:val="none" w:sz="0" w:space="0" w:color="auto"/>
                                            <w:right w:val="none" w:sz="0" w:space="0" w:color="auto"/>
                                          </w:divBdr>
                                        </w:div>
                                        <w:div w:id="435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639399">
      <w:bodyDiv w:val="1"/>
      <w:marLeft w:val="0"/>
      <w:marRight w:val="0"/>
      <w:marTop w:val="0"/>
      <w:marBottom w:val="0"/>
      <w:divBdr>
        <w:top w:val="none" w:sz="0" w:space="0" w:color="auto"/>
        <w:left w:val="none" w:sz="0" w:space="0" w:color="auto"/>
        <w:bottom w:val="none" w:sz="0" w:space="0" w:color="auto"/>
        <w:right w:val="none" w:sz="0" w:space="0" w:color="auto"/>
      </w:divBdr>
    </w:div>
    <w:div w:id="912008507">
      <w:bodyDiv w:val="1"/>
      <w:marLeft w:val="0"/>
      <w:marRight w:val="0"/>
      <w:marTop w:val="0"/>
      <w:marBottom w:val="0"/>
      <w:divBdr>
        <w:top w:val="none" w:sz="0" w:space="0" w:color="auto"/>
        <w:left w:val="none" w:sz="0" w:space="0" w:color="auto"/>
        <w:bottom w:val="none" w:sz="0" w:space="0" w:color="auto"/>
        <w:right w:val="none" w:sz="0" w:space="0" w:color="auto"/>
      </w:divBdr>
    </w:div>
    <w:div w:id="927349154">
      <w:bodyDiv w:val="1"/>
      <w:marLeft w:val="0"/>
      <w:marRight w:val="0"/>
      <w:marTop w:val="0"/>
      <w:marBottom w:val="0"/>
      <w:divBdr>
        <w:top w:val="none" w:sz="0" w:space="0" w:color="auto"/>
        <w:left w:val="none" w:sz="0" w:space="0" w:color="auto"/>
        <w:bottom w:val="none" w:sz="0" w:space="0" w:color="auto"/>
        <w:right w:val="none" w:sz="0" w:space="0" w:color="auto"/>
      </w:divBdr>
    </w:div>
    <w:div w:id="959922278">
      <w:bodyDiv w:val="1"/>
      <w:marLeft w:val="0"/>
      <w:marRight w:val="0"/>
      <w:marTop w:val="0"/>
      <w:marBottom w:val="0"/>
      <w:divBdr>
        <w:top w:val="none" w:sz="0" w:space="0" w:color="auto"/>
        <w:left w:val="none" w:sz="0" w:space="0" w:color="auto"/>
        <w:bottom w:val="none" w:sz="0" w:space="0" w:color="auto"/>
        <w:right w:val="none" w:sz="0" w:space="0" w:color="auto"/>
      </w:divBdr>
    </w:div>
    <w:div w:id="988945149">
      <w:bodyDiv w:val="1"/>
      <w:marLeft w:val="0"/>
      <w:marRight w:val="0"/>
      <w:marTop w:val="0"/>
      <w:marBottom w:val="0"/>
      <w:divBdr>
        <w:top w:val="none" w:sz="0" w:space="0" w:color="auto"/>
        <w:left w:val="none" w:sz="0" w:space="0" w:color="auto"/>
        <w:bottom w:val="none" w:sz="0" w:space="0" w:color="auto"/>
        <w:right w:val="none" w:sz="0" w:space="0" w:color="auto"/>
      </w:divBdr>
    </w:div>
    <w:div w:id="1033766913">
      <w:bodyDiv w:val="1"/>
      <w:marLeft w:val="0"/>
      <w:marRight w:val="0"/>
      <w:marTop w:val="0"/>
      <w:marBottom w:val="0"/>
      <w:divBdr>
        <w:top w:val="none" w:sz="0" w:space="0" w:color="auto"/>
        <w:left w:val="none" w:sz="0" w:space="0" w:color="auto"/>
        <w:bottom w:val="none" w:sz="0" w:space="0" w:color="auto"/>
        <w:right w:val="none" w:sz="0" w:space="0" w:color="auto"/>
      </w:divBdr>
      <w:divsChild>
        <w:div w:id="12804530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3870209">
      <w:bodyDiv w:val="1"/>
      <w:marLeft w:val="0"/>
      <w:marRight w:val="0"/>
      <w:marTop w:val="0"/>
      <w:marBottom w:val="0"/>
      <w:divBdr>
        <w:top w:val="none" w:sz="0" w:space="0" w:color="auto"/>
        <w:left w:val="none" w:sz="0" w:space="0" w:color="auto"/>
        <w:bottom w:val="none" w:sz="0" w:space="0" w:color="auto"/>
        <w:right w:val="none" w:sz="0" w:space="0" w:color="auto"/>
      </w:divBdr>
    </w:div>
    <w:div w:id="1068649438">
      <w:bodyDiv w:val="1"/>
      <w:marLeft w:val="0"/>
      <w:marRight w:val="0"/>
      <w:marTop w:val="0"/>
      <w:marBottom w:val="0"/>
      <w:divBdr>
        <w:top w:val="none" w:sz="0" w:space="0" w:color="auto"/>
        <w:left w:val="none" w:sz="0" w:space="0" w:color="auto"/>
        <w:bottom w:val="none" w:sz="0" w:space="0" w:color="auto"/>
        <w:right w:val="none" w:sz="0" w:space="0" w:color="auto"/>
      </w:divBdr>
    </w:div>
    <w:div w:id="1085147154">
      <w:bodyDiv w:val="1"/>
      <w:marLeft w:val="0"/>
      <w:marRight w:val="0"/>
      <w:marTop w:val="0"/>
      <w:marBottom w:val="0"/>
      <w:divBdr>
        <w:top w:val="none" w:sz="0" w:space="0" w:color="auto"/>
        <w:left w:val="none" w:sz="0" w:space="0" w:color="auto"/>
        <w:bottom w:val="none" w:sz="0" w:space="0" w:color="auto"/>
        <w:right w:val="none" w:sz="0" w:space="0" w:color="auto"/>
      </w:divBdr>
    </w:div>
    <w:div w:id="1094476505">
      <w:bodyDiv w:val="1"/>
      <w:marLeft w:val="0"/>
      <w:marRight w:val="0"/>
      <w:marTop w:val="0"/>
      <w:marBottom w:val="0"/>
      <w:divBdr>
        <w:top w:val="none" w:sz="0" w:space="0" w:color="auto"/>
        <w:left w:val="none" w:sz="0" w:space="0" w:color="auto"/>
        <w:bottom w:val="none" w:sz="0" w:space="0" w:color="auto"/>
        <w:right w:val="none" w:sz="0" w:space="0" w:color="auto"/>
      </w:divBdr>
    </w:div>
    <w:div w:id="1107585064">
      <w:bodyDiv w:val="1"/>
      <w:marLeft w:val="0"/>
      <w:marRight w:val="0"/>
      <w:marTop w:val="0"/>
      <w:marBottom w:val="0"/>
      <w:divBdr>
        <w:top w:val="none" w:sz="0" w:space="0" w:color="auto"/>
        <w:left w:val="none" w:sz="0" w:space="0" w:color="auto"/>
        <w:bottom w:val="none" w:sz="0" w:space="0" w:color="auto"/>
        <w:right w:val="none" w:sz="0" w:space="0" w:color="auto"/>
      </w:divBdr>
    </w:div>
    <w:div w:id="1141536233">
      <w:bodyDiv w:val="1"/>
      <w:marLeft w:val="0"/>
      <w:marRight w:val="0"/>
      <w:marTop w:val="0"/>
      <w:marBottom w:val="0"/>
      <w:divBdr>
        <w:top w:val="none" w:sz="0" w:space="0" w:color="auto"/>
        <w:left w:val="none" w:sz="0" w:space="0" w:color="auto"/>
        <w:bottom w:val="none" w:sz="0" w:space="0" w:color="auto"/>
        <w:right w:val="none" w:sz="0" w:space="0" w:color="auto"/>
      </w:divBdr>
    </w:div>
    <w:div w:id="1169372466">
      <w:bodyDiv w:val="1"/>
      <w:marLeft w:val="0"/>
      <w:marRight w:val="0"/>
      <w:marTop w:val="0"/>
      <w:marBottom w:val="0"/>
      <w:divBdr>
        <w:top w:val="none" w:sz="0" w:space="0" w:color="auto"/>
        <w:left w:val="none" w:sz="0" w:space="0" w:color="auto"/>
        <w:bottom w:val="none" w:sz="0" w:space="0" w:color="auto"/>
        <w:right w:val="none" w:sz="0" w:space="0" w:color="auto"/>
      </w:divBdr>
    </w:div>
    <w:div w:id="1235700654">
      <w:bodyDiv w:val="1"/>
      <w:marLeft w:val="0"/>
      <w:marRight w:val="0"/>
      <w:marTop w:val="0"/>
      <w:marBottom w:val="0"/>
      <w:divBdr>
        <w:top w:val="none" w:sz="0" w:space="0" w:color="auto"/>
        <w:left w:val="none" w:sz="0" w:space="0" w:color="auto"/>
        <w:bottom w:val="none" w:sz="0" w:space="0" w:color="auto"/>
        <w:right w:val="none" w:sz="0" w:space="0" w:color="auto"/>
      </w:divBdr>
    </w:div>
    <w:div w:id="1243681587">
      <w:bodyDiv w:val="1"/>
      <w:marLeft w:val="0"/>
      <w:marRight w:val="0"/>
      <w:marTop w:val="0"/>
      <w:marBottom w:val="0"/>
      <w:divBdr>
        <w:top w:val="none" w:sz="0" w:space="0" w:color="auto"/>
        <w:left w:val="none" w:sz="0" w:space="0" w:color="auto"/>
        <w:bottom w:val="none" w:sz="0" w:space="0" w:color="auto"/>
        <w:right w:val="none" w:sz="0" w:space="0" w:color="auto"/>
      </w:divBdr>
    </w:div>
    <w:div w:id="1251814302">
      <w:bodyDiv w:val="1"/>
      <w:marLeft w:val="0"/>
      <w:marRight w:val="0"/>
      <w:marTop w:val="0"/>
      <w:marBottom w:val="0"/>
      <w:divBdr>
        <w:top w:val="none" w:sz="0" w:space="0" w:color="auto"/>
        <w:left w:val="none" w:sz="0" w:space="0" w:color="auto"/>
        <w:bottom w:val="none" w:sz="0" w:space="0" w:color="auto"/>
        <w:right w:val="none" w:sz="0" w:space="0" w:color="auto"/>
      </w:divBdr>
    </w:div>
    <w:div w:id="1258322761">
      <w:bodyDiv w:val="1"/>
      <w:marLeft w:val="0"/>
      <w:marRight w:val="0"/>
      <w:marTop w:val="0"/>
      <w:marBottom w:val="0"/>
      <w:divBdr>
        <w:top w:val="none" w:sz="0" w:space="0" w:color="auto"/>
        <w:left w:val="none" w:sz="0" w:space="0" w:color="auto"/>
        <w:bottom w:val="none" w:sz="0" w:space="0" w:color="auto"/>
        <w:right w:val="none" w:sz="0" w:space="0" w:color="auto"/>
      </w:divBdr>
    </w:div>
    <w:div w:id="1276599251">
      <w:bodyDiv w:val="1"/>
      <w:marLeft w:val="0"/>
      <w:marRight w:val="0"/>
      <w:marTop w:val="0"/>
      <w:marBottom w:val="0"/>
      <w:divBdr>
        <w:top w:val="none" w:sz="0" w:space="0" w:color="auto"/>
        <w:left w:val="none" w:sz="0" w:space="0" w:color="auto"/>
        <w:bottom w:val="none" w:sz="0" w:space="0" w:color="auto"/>
        <w:right w:val="none" w:sz="0" w:space="0" w:color="auto"/>
      </w:divBdr>
    </w:div>
    <w:div w:id="1331642073">
      <w:bodyDiv w:val="1"/>
      <w:marLeft w:val="0"/>
      <w:marRight w:val="0"/>
      <w:marTop w:val="0"/>
      <w:marBottom w:val="0"/>
      <w:divBdr>
        <w:top w:val="none" w:sz="0" w:space="0" w:color="auto"/>
        <w:left w:val="none" w:sz="0" w:space="0" w:color="auto"/>
        <w:bottom w:val="none" w:sz="0" w:space="0" w:color="auto"/>
        <w:right w:val="none" w:sz="0" w:space="0" w:color="auto"/>
      </w:divBdr>
    </w:div>
    <w:div w:id="1333223792">
      <w:bodyDiv w:val="1"/>
      <w:marLeft w:val="0"/>
      <w:marRight w:val="0"/>
      <w:marTop w:val="0"/>
      <w:marBottom w:val="0"/>
      <w:divBdr>
        <w:top w:val="none" w:sz="0" w:space="0" w:color="auto"/>
        <w:left w:val="none" w:sz="0" w:space="0" w:color="auto"/>
        <w:bottom w:val="none" w:sz="0" w:space="0" w:color="auto"/>
        <w:right w:val="none" w:sz="0" w:space="0" w:color="auto"/>
      </w:divBdr>
    </w:div>
    <w:div w:id="1389958032">
      <w:bodyDiv w:val="1"/>
      <w:marLeft w:val="0"/>
      <w:marRight w:val="0"/>
      <w:marTop w:val="0"/>
      <w:marBottom w:val="0"/>
      <w:divBdr>
        <w:top w:val="none" w:sz="0" w:space="0" w:color="auto"/>
        <w:left w:val="none" w:sz="0" w:space="0" w:color="auto"/>
        <w:bottom w:val="none" w:sz="0" w:space="0" w:color="auto"/>
        <w:right w:val="none" w:sz="0" w:space="0" w:color="auto"/>
      </w:divBdr>
    </w:div>
    <w:div w:id="1430928689">
      <w:bodyDiv w:val="1"/>
      <w:marLeft w:val="0"/>
      <w:marRight w:val="0"/>
      <w:marTop w:val="0"/>
      <w:marBottom w:val="0"/>
      <w:divBdr>
        <w:top w:val="none" w:sz="0" w:space="0" w:color="auto"/>
        <w:left w:val="none" w:sz="0" w:space="0" w:color="auto"/>
        <w:bottom w:val="none" w:sz="0" w:space="0" w:color="auto"/>
        <w:right w:val="none" w:sz="0" w:space="0" w:color="auto"/>
      </w:divBdr>
    </w:div>
    <w:div w:id="1437367277">
      <w:bodyDiv w:val="1"/>
      <w:marLeft w:val="0"/>
      <w:marRight w:val="0"/>
      <w:marTop w:val="0"/>
      <w:marBottom w:val="0"/>
      <w:divBdr>
        <w:top w:val="none" w:sz="0" w:space="0" w:color="auto"/>
        <w:left w:val="none" w:sz="0" w:space="0" w:color="auto"/>
        <w:bottom w:val="none" w:sz="0" w:space="0" w:color="auto"/>
        <w:right w:val="none" w:sz="0" w:space="0" w:color="auto"/>
      </w:divBdr>
    </w:div>
    <w:div w:id="1450974836">
      <w:bodyDiv w:val="1"/>
      <w:marLeft w:val="0"/>
      <w:marRight w:val="0"/>
      <w:marTop w:val="0"/>
      <w:marBottom w:val="0"/>
      <w:divBdr>
        <w:top w:val="none" w:sz="0" w:space="0" w:color="auto"/>
        <w:left w:val="none" w:sz="0" w:space="0" w:color="auto"/>
        <w:bottom w:val="none" w:sz="0" w:space="0" w:color="auto"/>
        <w:right w:val="none" w:sz="0" w:space="0" w:color="auto"/>
      </w:divBdr>
    </w:div>
    <w:div w:id="1586256883">
      <w:bodyDiv w:val="1"/>
      <w:marLeft w:val="0"/>
      <w:marRight w:val="0"/>
      <w:marTop w:val="0"/>
      <w:marBottom w:val="0"/>
      <w:divBdr>
        <w:top w:val="none" w:sz="0" w:space="0" w:color="auto"/>
        <w:left w:val="none" w:sz="0" w:space="0" w:color="auto"/>
        <w:bottom w:val="none" w:sz="0" w:space="0" w:color="auto"/>
        <w:right w:val="none" w:sz="0" w:space="0" w:color="auto"/>
      </w:divBdr>
    </w:div>
    <w:div w:id="1587417530">
      <w:bodyDiv w:val="1"/>
      <w:marLeft w:val="0"/>
      <w:marRight w:val="0"/>
      <w:marTop w:val="0"/>
      <w:marBottom w:val="0"/>
      <w:divBdr>
        <w:top w:val="none" w:sz="0" w:space="0" w:color="auto"/>
        <w:left w:val="none" w:sz="0" w:space="0" w:color="auto"/>
        <w:bottom w:val="none" w:sz="0" w:space="0" w:color="auto"/>
        <w:right w:val="none" w:sz="0" w:space="0" w:color="auto"/>
      </w:divBdr>
    </w:div>
    <w:div w:id="1601141684">
      <w:bodyDiv w:val="1"/>
      <w:marLeft w:val="0"/>
      <w:marRight w:val="0"/>
      <w:marTop w:val="0"/>
      <w:marBottom w:val="0"/>
      <w:divBdr>
        <w:top w:val="none" w:sz="0" w:space="0" w:color="auto"/>
        <w:left w:val="none" w:sz="0" w:space="0" w:color="auto"/>
        <w:bottom w:val="none" w:sz="0" w:space="0" w:color="auto"/>
        <w:right w:val="none" w:sz="0" w:space="0" w:color="auto"/>
      </w:divBdr>
    </w:div>
    <w:div w:id="1647321605">
      <w:bodyDiv w:val="1"/>
      <w:marLeft w:val="0"/>
      <w:marRight w:val="0"/>
      <w:marTop w:val="0"/>
      <w:marBottom w:val="0"/>
      <w:divBdr>
        <w:top w:val="none" w:sz="0" w:space="0" w:color="auto"/>
        <w:left w:val="none" w:sz="0" w:space="0" w:color="auto"/>
        <w:bottom w:val="none" w:sz="0" w:space="0" w:color="auto"/>
        <w:right w:val="none" w:sz="0" w:space="0" w:color="auto"/>
      </w:divBdr>
    </w:div>
    <w:div w:id="1693410727">
      <w:bodyDiv w:val="1"/>
      <w:marLeft w:val="0"/>
      <w:marRight w:val="0"/>
      <w:marTop w:val="0"/>
      <w:marBottom w:val="0"/>
      <w:divBdr>
        <w:top w:val="none" w:sz="0" w:space="0" w:color="auto"/>
        <w:left w:val="none" w:sz="0" w:space="0" w:color="auto"/>
        <w:bottom w:val="none" w:sz="0" w:space="0" w:color="auto"/>
        <w:right w:val="none" w:sz="0" w:space="0" w:color="auto"/>
      </w:divBdr>
    </w:div>
    <w:div w:id="1708752505">
      <w:bodyDiv w:val="1"/>
      <w:marLeft w:val="0"/>
      <w:marRight w:val="0"/>
      <w:marTop w:val="0"/>
      <w:marBottom w:val="0"/>
      <w:divBdr>
        <w:top w:val="none" w:sz="0" w:space="0" w:color="auto"/>
        <w:left w:val="none" w:sz="0" w:space="0" w:color="auto"/>
        <w:bottom w:val="none" w:sz="0" w:space="0" w:color="auto"/>
        <w:right w:val="none" w:sz="0" w:space="0" w:color="auto"/>
      </w:divBdr>
    </w:div>
    <w:div w:id="1774010412">
      <w:bodyDiv w:val="1"/>
      <w:marLeft w:val="0"/>
      <w:marRight w:val="0"/>
      <w:marTop w:val="0"/>
      <w:marBottom w:val="0"/>
      <w:divBdr>
        <w:top w:val="none" w:sz="0" w:space="0" w:color="auto"/>
        <w:left w:val="none" w:sz="0" w:space="0" w:color="auto"/>
        <w:bottom w:val="none" w:sz="0" w:space="0" w:color="auto"/>
        <w:right w:val="none" w:sz="0" w:space="0" w:color="auto"/>
      </w:divBdr>
    </w:div>
    <w:div w:id="1775973063">
      <w:bodyDiv w:val="1"/>
      <w:marLeft w:val="0"/>
      <w:marRight w:val="0"/>
      <w:marTop w:val="0"/>
      <w:marBottom w:val="0"/>
      <w:divBdr>
        <w:top w:val="none" w:sz="0" w:space="0" w:color="auto"/>
        <w:left w:val="none" w:sz="0" w:space="0" w:color="auto"/>
        <w:bottom w:val="none" w:sz="0" w:space="0" w:color="auto"/>
        <w:right w:val="none" w:sz="0" w:space="0" w:color="auto"/>
      </w:divBdr>
    </w:div>
    <w:div w:id="1796094842">
      <w:bodyDiv w:val="1"/>
      <w:marLeft w:val="0"/>
      <w:marRight w:val="0"/>
      <w:marTop w:val="0"/>
      <w:marBottom w:val="0"/>
      <w:divBdr>
        <w:top w:val="none" w:sz="0" w:space="0" w:color="auto"/>
        <w:left w:val="none" w:sz="0" w:space="0" w:color="auto"/>
        <w:bottom w:val="none" w:sz="0" w:space="0" w:color="auto"/>
        <w:right w:val="none" w:sz="0" w:space="0" w:color="auto"/>
      </w:divBdr>
    </w:div>
    <w:div w:id="1844513146">
      <w:bodyDiv w:val="1"/>
      <w:marLeft w:val="0"/>
      <w:marRight w:val="0"/>
      <w:marTop w:val="0"/>
      <w:marBottom w:val="0"/>
      <w:divBdr>
        <w:top w:val="none" w:sz="0" w:space="0" w:color="auto"/>
        <w:left w:val="none" w:sz="0" w:space="0" w:color="auto"/>
        <w:bottom w:val="none" w:sz="0" w:space="0" w:color="auto"/>
        <w:right w:val="none" w:sz="0" w:space="0" w:color="auto"/>
      </w:divBdr>
    </w:div>
    <w:div w:id="1853834941">
      <w:bodyDiv w:val="1"/>
      <w:marLeft w:val="0"/>
      <w:marRight w:val="0"/>
      <w:marTop w:val="0"/>
      <w:marBottom w:val="0"/>
      <w:divBdr>
        <w:top w:val="none" w:sz="0" w:space="0" w:color="auto"/>
        <w:left w:val="none" w:sz="0" w:space="0" w:color="auto"/>
        <w:bottom w:val="none" w:sz="0" w:space="0" w:color="auto"/>
        <w:right w:val="none" w:sz="0" w:space="0" w:color="auto"/>
      </w:divBdr>
    </w:div>
    <w:div w:id="1883204292">
      <w:bodyDiv w:val="1"/>
      <w:marLeft w:val="0"/>
      <w:marRight w:val="0"/>
      <w:marTop w:val="0"/>
      <w:marBottom w:val="0"/>
      <w:divBdr>
        <w:top w:val="none" w:sz="0" w:space="0" w:color="auto"/>
        <w:left w:val="none" w:sz="0" w:space="0" w:color="auto"/>
        <w:bottom w:val="none" w:sz="0" w:space="0" w:color="auto"/>
        <w:right w:val="none" w:sz="0" w:space="0" w:color="auto"/>
      </w:divBdr>
    </w:div>
    <w:div w:id="1893536883">
      <w:bodyDiv w:val="1"/>
      <w:marLeft w:val="0"/>
      <w:marRight w:val="0"/>
      <w:marTop w:val="0"/>
      <w:marBottom w:val="0"/>
      <w:divBdr>
        <w:top w:val="none" w:sz="0" w:space="0" w:color="auto"/>
        <w:left w:val="none" w:sz="0" w:space="0" w:color="auto"/>
        <w:bottom w:val="none" w:sz="0" w:space="0" w:color="auto"/>
        <w:right w:val="none" w:sz="0" w:space="0" w:color="auto"/>
      </w:divBdr>
    </w:div>
    <w:div w:id="1945186507">
      <w:bodyDiv w:val="1"/>
      <w:marLeft w:val="0"/>
      <w:marRight w:val="0"/>
      <w:marTop w:val="0"/>
      <w:marBottom w:val="0"/>
      <w:divBdr>
        <w:top w:val="none" w:sz="0" w:space="0" w:color="auto"/>
        <w:left w:val="none" w:sz="0" w:space="0" w:color="auto"/>
        <w:bottom w:val="none" w:sz="0" w:space="0" w:color="auto"/>
        <w:right w:val="none" w:sz="0" w:space="0" w:color="auto"/>
      </w:divBdr>
    </w:div>
    <w:div w:id="1970353653">
      <w:bodyDiv w:val="1"/>
      <w:marLeft w:val="0"/>
      <w:marRight w:val="0"/>
      <w:marTop w:val="0"/>
      <w:marBottom w:val="0"/>
      <w:divBdr>
        <w:top w:val="none" w:sz="0" w:space="0" w:color="auto"/>
        <w:left w:val="none" w:sz="0" w:space="0" w:color="auto"/>
        <w:bottom w:val="none" w:sz="0" w:space="0" w:color="auto"/>
        <w:right w:val="none" w:sz="0" w:space="0" w:color="auto"/>
      </w:divBdr>
    </w:div>
    <w:div w:id="1994412836">
      <w:bodyDiv w:val="1"/>
      <w:marLeft w:val="0"/>
      <w:marRight w:val="0"/>
      <w:marTop w:val="0"/>
      <w:marBottom w:val="0"/>
      <w:divBdr>
        <w:top w:val="none" w:sz="0" w:space="0" w:color="auto"/>
        <w:left w:val="none" w:sz="0" w:space="0" w:color="auto"/>
        <w:bottom w:val="none" w:sz="0" w:space="0" w:color="auto"/>
        <w:right w:val="none" w:sz="0" w:space="0" w:color="auto"/>
      </w:divBdr>
    </w:div>
    <w:div w:id="2024359438">
      <w:bodyDiv w:val="1"/>
      <w:marLeft w:val="0"/>
      <w:marRight w:val="0"/>
      <w:marTop w:val="0"/>
      <w:marBottom w:val="0"/>
      <w:divBdr>
        <w:top w:val="none" w:sz="0" w:space="0" w:color="auto"/>
        <w:left w:val="none" w:sz="0" w:space="0" w:color="auto"/>
        <w:bottom w:val="none" w:sz="0" w:space="0" w:color="auto"/>
        <w:right w:val="none" w:sz="0" w:space="0" w:color="auto"/>
      </w:divBdr>
    </w:div>
    <w:div w:id="2028095533">
      <w:bodyDiv w:val="1"/>
      <w:marLeft w:val="0"/>
      <w:marRight w:val="0"/>
      <w:marTop w:val="0"/>
      <w:marBottom w:val="0"/>
      <w:divBdr>
        <w:top w:val="none" w:sz="0" w:space="0" w:color="auto"/>
        <w:left w:val="none" w:sz="0" w:space="0" w:color="auto"/>
        <w:bottom w:val="none" w:sz="0" w:space="0" w:color="auto"/>
        <w:right w:val="none" w:sz="0" w:space="0" w:color="auto"/>
      </w:divBdr>
    </w:div>
    <w:div w:id="2052463304">
      <w:bodyDiv w:val="1"/>
      <w:marLeft w:val="0"/>
      <w:marRight w:val="0"/>
      <w:marTop w:val="0"/>
      <w:marBottom w:val="0"/>
      <w:divBdr>
        <w:top w:val="none" w:sz="0" w:space="0" w:color="auto"/>
        <w:left w:val="none" w:sz="0" w:space="0" w:color="auto"/>
        <w:bottom w:val="none" w:sz="0" w:space="0" w:color="auto"/>
        <w:right w:val="none" w:sz="0" w:space="0" w:color="auto"/>
      </w:divBdr>
    </w:div>
    <w:div w:id="2055690694">
      <w:bodyDiv w:val="1"/>
      <w:marLeft w:val="0"/>
      <w:marRight w:val="0"/>
      <w:marTop w:val="0"/>
      <w:marBottom w:val="0"/>
      <w:divBdr>
        <w:top w:val="none" w:sz="0" w:space="0" w:color="auto"/>
        <w:left w:val="none" w:sz="0" w:space="0" w:color="auto"/>
        <w:bottom w:val="none" w:sz="0" w:space="0" w:color="auto"/>
        <w:right w:val="none" w:sz="0" w:space="0" w:color="auto"/>
      </w:divBdr>
    </w:div>
    <w:div w:id="2058360007">
      <w:bodyDiv w:val="1"/>
      <w:marLeft w:val="0"/>
      <w:marRight w:val="0"/>
      <w:marTop w:val="0"/>
      <w:marBottom w:val="0"/>
      <w:divBdr>
        <w:top w:val="none" w:sz="0" w:space="0" w:color="auto"/>
        <w:left w:val="none" w:sz="0" w:space="0" w:color="auto"/>
        <w:bottom w:val="none" w:sz="0" w:space="0" w:color="auto"/>
        <w:right w:val="none" w:sz="0" w:space="0" w:color="auto"/>
      </w:divBdr>
    </w:div>
    <w:div w:id="2075080898">
      <w:bodyDiv w:val="1"/>
      <w:marLeft w:val="0"/>
      <w:marRight w:val="0"/>
      <w:marTop w:val="0"/>
      <w:marBottom w:val="0"/>
      <w:divBdr>
        <w:top w:val="none" w:sz="0" w:space="0" w:color="auto"/>
        <w:left w:val="none" w:sz="0" w:space="0" w:color="auto"/>
        <w:bottom w:val="none" w:sz="0" w:space="0" w:color="auto"/>
        <w:right w:val="none" w:sz="0" w:space="0" w:color="auto"/>
      </w:divBdr>
    </w:div>
    <w:div w:id="2076933707">
      <w:bodyDiv w:val="1"/>
      <w:marLeft w:val="0"/>
      <w:marRight w:val="0"/>
      <w:marTop w:val="0"/>
      <w:marBottom w:val="0"/>
      <w:divBdr>
        <w:top w:val="none" w:sz="0" w:space="0" w:color="auto"/>
        <w:left w:val="none" w:sz="0" w:space="0" w:color="auto"/>
        <w:bottom w:val="none" w:sz="0" w:space="0" w:color="auto"/>
        <w:right w:val="none" w:sz="0" w:space="0" w:color="auto"/>
      </w:divBdr>
    </w:div>
    <w:div w:id="20842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isasterready.org/unfpa" TargetMode="External"/><Relationship Id="rId18" Type="http://schemas.openxmlformats.org/officeDocument/2006/relationships/hyperlink" Target="https://trainingcentre.unwomen.org/course/description.php?id=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gora.unicef.org/course/info.php?id=113" TargetMode="External"/><Relationship Id="rId7" Type="http://schemas.openxmlformats.org/officeDocument/2006/relationships/endnotes" Target="endnotes.xml"/><Relationship Id="rId12" Type="http://schemas.openxmlformats.org/officeDocument/2006/relationships/hyperlink" Target="https://www.youtube.com/watch?v=mwGXPyEPkQ0&amp;feature=youtu.be&amp;list=PLAJsvw5YpibtQhbsf_T3PdZinMRZhSX_b" TargetMode="External"/><Relationship Id="rId17" Type="http://schemas.openxmlformats.org/officeDocument/2006/relationships/hyperlink" Target="http://unesco.moschorus.com/mossrv/" TargetMode="External"/><Relationship Id="rId25" Type="http://schemas.openxmlformats.org/officeDocument/2006/relationships/hyperlink" Target="http://iawg.net/resource/e-learning-course-adolescent-srh-humanitarian-settings/" TargetMode="External"/><Relationship Id="rId2" Type="http://schemas.openxmlformats.org/officeDocument/2006/relationships/numbering" Target="numbering.xml"/><Relationship Id="rId16" Type="http://schemas.openxmlformats.org/officeDocument/2006/relationships/hyperlink" Target="https://portal.myunfpa.org/web/psb/online-procurement-training" TargetMode="External"/><Relationship Id="rId20" Type="http://schemas.openxmlformats.org/officeDocument/2006/relationships/hyperlink" Target="http://www.sphereproject.org/learning/e-learning-cou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mediaactionilearn.com/course/view.php?id=46" TargetMode="External"/><Relationship Id="rId24" Type="http://schemas.openxmlformats.org/officeDocument/2006/relationships/hyperlink" Target="https://agora.unicef.org/course/info.php?id=1286" TargetMode="External"/><Relationship Id="rId5" Type="http://schemas.openxmlformats.org/officeDocument/2006/relationships/webSettings" Target="webSettings.xml"/><Relationship Id="rId15" Type="http://schemas.openxmlformats.org/officeDocument/2006/relationships/hyperlink" Target="http://misp.iawg.net/" TargetMode="External"/><Relationship Id="rId23" Type="http://schemas.openxmlformats.org/officeDocument/2006/relationships/hyperlink" Target="http://uncares.org/ecourse/web/_launcher.html" TargetMode="External"/><Relationship Id="rId28" Type="http://schemas.openxmlformats.org/officeDocument/2006/relationships/theme" Target="theme/theme1.xml"/><Relationship Id="rId10" Type="http://schemas.openxmlformats.org/officeDocument/2006/relationships/hyperlink" Target="https://agora.unicef.org/course/view.php?id=114" TargetMode="External"/><Relationship Id="rId19" Type="http://schemas.openxmlformats.org/officeDocument/2006/relationships/hyperlink" Target="http://www.buildingabetterresponse.org/" TargetMode="External"/><Relationship Id="rId4" Type="http://schemas.openxmlformats.org/officeDocument/2006/relationships/settings" Target="settings.xml"/><Relationship Id="rId9" Type="http://schemas.openxmlformats.org/officeDocument/2006/relationships/hyperlink" Target="https://agora.unicef.org/course/info.php?id=30" TargetMode="External"/><Relationship Id="rId14" Type="http://schemas.openxmlformats.org/officeDocument/2006/relationships/hyperlink" Target="https://extranet.unfpa.org/Apps/GBVinEmergencies/index.html" TargetMode="External"/><Relationship Id="rId22" Type="http://schemas.openxmlformats.org/officeDocument/2006/relationships/hyperlink" Target="http://portals.unssc.org/enrol/index.php?id=1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2D83-0BFA-4FA1-8FD9-B07A0C29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6</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Action</vt:lpstr>
    </vt:vector>
  </TitlesOfParts>
  <Company>United Nations</Company>
  <LinksUpToDate>false</LinksUpToDate>
  <CharactersWithSpaces>15736</CharactersWithSpaces>
  <SharedDoc>false</SharedDoc>
  <HLinks>
    <vt:vector size="84" baseType="variant">
      <vt:variant>
        <vt:i4>393262</vt:i4>
      </vt:variant>
      <vt:variant>
        <vt:i4>39</vt:i4>
      </vt:variant>
      <vt:variant>
        <vt:i4>0</vt:i4>
      </vt:variant>
      <vt:variant>
        <vt:i4>5</vt:i4>
      </vt:variant>
      <vt:variant>
        <vt:lpwstr>https://gm1.geolearning.com/geonext/learning_un/login.geo</vt:lpwstr>
      </vt:variant>
      <vt:variant>
        <vt:lpwstr/>
      </vt:variant>
      <vt:variant>
        <vt:i4>7798842</vt:i4>
      </vt:variant>
      <vt:variant>
        <vt:i4>36</vt:i4>
      </vt:variant>
      <vt:variant>
        <vt:i4>0</vt:i4>
      </vt:variant>
      <vt:variant>
        <vt:i4>5</vt:i4>
      </vt:variant>
      <vt:variant>
        <vt:lpwstr>https://inspira.un.org/psp/PUNA1J/?cmd=login&amp;languageCd=ENG</vt:lpwstr>
      </vt:variant>
      <vt:variant>
        <vt:lpwstr/>
      </vt:variant>
      <vt:variant>
        <vt:i4>4390928</vt:i4>
      </vt:variant>
      <vt:variant>
        <vt:i4>33</vt:i4>
      </vt:variant>
      <vt:variant>
        <vt:i4>0</vt:i4>
      </vt:variant>
      <vt:variant>
        <vt:i4>5</vt:i4>
      </vt:variant>
      <vt:variant>
        <vt:lpwstr>http://www.un.org/staffdevelopment/viewPage.asp?selMenu=mandatory.asp</vt:lpwstr>
      </vt:variant>
      <vt:variant>
        <vt:lpwstr/>
      </vt:variant>
      <vt:variant>
        <vt:i4>393262</vt:i4>
      </vt:variant>
      <vt:variant>
        <vt:i4>30</vt:i4>
      </vt:variant>
      <vt:variant>
        <vt:i4>0</vt:i4>
      </vt:variant>
      <vt:variant>
        <vt:i4>5</vt:i4>
      </vt:variant>
      <vt:variant>
        <vt:lpwstr>https://gm1.geolearning.com/geonext/learning_un/login.geo</vt:lpwstr>
      </vt:variant>
      <vt:variant>
        <vt:lpwstr/>
      </vt:variant>
      <vt:variant>
        <vt:i4>7798842</vt:i4>
      </vt:variant>
      <vt:variant>
        <vt:i4>27</vt:i4>
      </vt:variant>
      <vt:variant>
        <vt:i4>0</vt:i4>
      </vt:variant>
      <vt:variant>
        <vt:i4>5</vt:i4>
      </vt:variant>
      <vt:variant>
        <vt:lpwstr>https://inspira.un.org/psp/PUNA1J/?cmd=login&amp;languageCd=ENG</vt:lpwstr>
      </vt:variant>
      <vt:variant>
        <vt:lpwstr/>
      </vt:variant>
      <vt:variant>
        <vt:i4>393262</vt:i4>
      </vt:variant>
      <vt:variant>
        <vt:i4>24</vt:i4>
      </vt:variant>
      <vt:variant>
        <vt:i4>0</vt:i4>
      </vt:variant>
      <vt:variant>
        <vt:i4>5</vt:i4>
      </vt:variant>
      <vt:variant>
        <vt:lpwstr>https://gm1.geolearning.com/geonext/learning_un/login.geo</vt:lpwstr>
      </vt:variant>
      <vt:variant>
        <vt:lpwstr/>
      </vt:variant>
      <vt:variant>
        <vt:i4>7798842</vt:i4>
      </vt:variant>
      <vt:variant>
        <vt:i4>21</vt:i4>
      </vt:variant>
      <vt:variant>
        <vt:i4>0</vt:i4>
      </vt:variant>
      <vt:variant>
        <vt:i4>5</vt:i4>
      </vt:variant>
      <vt:variant>
        <vt:lpwstr>https://inspira.un.org/psp/PUNA1J/?cmd=login&amp;languageCd=ENG</vt:lpwstr>
      </vt:variant>
      <vt:variant>
        <vt:lpwstr/>
      </vt:variant>
      <vt:variant>
        <vt:i4>2621477</vt:i4>
      </vt:variant>
      <vt:variant>
        <vt:i4>18</vt:i4>
      </vt:variant>
      <vt:variant>
        <vt:i4>0</vt:i4>
      </vt:variant>
      <vt:variant>
        <vt:i4>5</vt:i4>
      </vt:variant>
      <vt:variant>
        <vt:lpwstr>http://www.launchandlearn.co.uk/organisation/OCHA%23/signIn</vt:lpwstr>
      </vt:variant>
      <vt:variant>
        <vt:lpwstr/>
      </vt:variant>
      <vt:variant>
        <vt:i4>4391006</vt:i4>
      </vt:variant>
      <vt:variant>
        <vt:i4>15</vt:i4>
      </vt:variant>
      <vt:variant>
        <vt:i4>0</vt:i4>
      </vt:variant>
      <vt:variant>
        <vt:i4>5</vt:i4>
      </vt:variant>
      <vt:variant>
        <vt:lpwstr>http://www.launchandlearn.co.uk/organisation/OCHA</vt:lpwstr>
      </vt:variant>
      <vt:variant>
        <vt:lpwstr/>
      </vt:variant>
      <vt:variant>
        <vt:i4>4194328</vt:i4>
      </vt:variant>
      <vt:variant>
        <vt:i4>12</vt:i4>
      </vt:variant>
      <vt:variant>
        <vt:i4>0</vt:i4>
      </vt:variant>
      <vt:variant>
        <vt:i4>5</vt:i4>
      </vt:variant>
      <vt:variant>
        <vt:lpwstr>http://www.pseataskforce.org/</vt:lpwstr>
      </vt:variant>
      <vt:variant>
        <vt:lpwstr/>
      </vt:variant>
      <vt:variant>
        <vt:i4>5701712</vt:i4>
      </vt:variant>
      <vt:variant>
        <vt:i4>9</vt:i4>
      </vt:variant>
      <vt:variant>
        <vt:i4>0</vt:i4>
      </vt:variant>
      <vt:variant>
        <vt:i4>5</vt:i4>
      </vt:variant>
      <vt:variant>
        <vt:lpwstr>http://pseataskforce.org/uploads/tools/1327932869.pdf</vt:lpwstr>
      </vt:variant>
      <vt:variant>
        <vt:lpwstr/>
      </vt:variant>
      <vt:variant>
        <vt:i4>3801138</vt:i4>
      </vt:variant>
      <vt:variant>
        <vt:i4>6</vt:i4>
      </vt:variant>
      <vt:variant>
        <vt:i4>0</vt:i4>
      </vt:variant>
      <vt:variant>
        <vt:i4>5</vt:i4>
      </vt:variant>
      <vt:variant>
        <vt:lpwstr>http://dss.un.org/</vt:lpwstr>
      </vt:variant>
      <vt:variant>
        <vt:lpwstr/>
      </vt:variant>
      <vt:variant>
        <vt:i4>5111817</vt:i4>
      </vt:variant>
      <vt:variant>
        <vt:i4>3</vt:i4>
      </vt:variant>
      <vt:variant>
        <vt:i4>0</vt:i4>
      </vt:variant>
      <vt:variant>
        <vt:i4>5</vt:i4>
      </vt:variant>
      <vt:variant>
        <vt:lpwstr>https://dss.un.org/dssweb/Login/tabid/653/Default.aspx?returnurl=%2fdssweb%2fResources%2fAdvancedSecuritybrintheField%2ftabid%2f694%2flanguage%2fen-US%2fDefault.aspx</vt:lpwstr>
      </vt:variant>
      <vt:variant>
        <vt:lpwstr/>
      </vt:variant>
      <vt:variant>
        <vt:i4>5308417</vt:i4>
      </vt:variant>
      <vt:variant>
        <vt:i4>0</vt:i4>
      </vt:variant>
      <vt:variant>
        <vt:i4>0</vt:i4>
      </vt:variant>
      <vt:variant>
        <vt:i4>5</vt:i4>
      </vt:variant>
      <vt:variant>
        <vt:lpwstr>https://dss.un.org/dssweb/Resources/BasicSecuritybrIntheFieldBSITFII.aspx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creator>Karen Skeete</dc:creator>
  <cp:lastModifiedBy>Gordon Klussmann</cp:lastModifiedBy>
  <cp:revision>103</cp:revision>
  <cp:lastPrinted>2014-02-06T12:50:00Z</cp:lastPrinted>
  <dcterms:created xsi:type="dcterms:W3CDTF">2017-08-15T12:07:00Z</dcterms:created>
  <dcterms:modified xsi:type="dcterms:W3CDTF">2017-08-16T09:52:00Z</dcterms:modified>
</cp:coreProperties>
</file>